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9D" w:rsidRPr="0099696C" w:rsidRDefault="00D93E9D" w:rsidP="00D93E9D">
      <w:pPr>
        <w:jc w:val="center"/>
        <w:rPr>
          <w:rFonts w:ascii="Lotus Linotype" w:hAnsi="Lotus Linotype" w:cs="mohammad bold art 1"/>
          <w:b/>
          <w:bCs/>
          <w:sz w:val="36"/>
          <w:szCs w:val="36"/>
          <w:rtl/>
          <w:lang w:bidi="ar-DZ"/>
        </w:rPr>
      </w:pPr>
      <w:bookmarkStart w:id="0" w:name="_GoBack"/>
      <w:bookmarkEnd w:id="0"/>
      <w:r>
        <w:rPr>
          <w:rFonts w:ascii="Lotus Linotype" w:hAnsi="Lotus Linotype" w:cs="mohammad bold art 1" w:hint="cs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0E1649AD" wp14:editId="08153A75">
            <wp:simplePos x="0" y="0"/>
            <wp:positionH relativeFrom="column">
              <wp:posOffset>57150</wp:posOffset>
            </wp:positionH>
            <wp:positionV relativeFrom="paragraph">
              <wp:posOffset>213360</wp:posOffset>
            </wp:positionV>
            <wp:extent cx="1181100" cy="1581785"/>
            <wp:effectExtent l="19050" t="0" r="0" b="0"/>
            <wp:wrapTight wrapText="bothSides">
              <wp:wrapPolygon edited="0">
                <wp:start x="-348" y="0"/>
                <wp:lineTo x="-348" y="21331"/>
                <wp:lineTo x="21600" y="21331"/>
                <wp:lineTo x="21600" y="0"/>
                <wp:lineTo x="-348" y="0"/>
              </wp:wrapPolygon>
            </wp:wrapTight>
            <wp:docPr id="1" name="Image 0" descr="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696C">
        <w:rPr>
          <w:rFonts w:ascii="Lotus Linotype" w:hAnsi="Lotus Linotype" w:cs="mohammad bold art 1" w:hint="cs"/>
          <w:b/>
          <w:bCs/>
          <w:sz w:val="36"/>
          <w:szCs w:val="36"/>
          <w:rtl/>
          <w:lang w:bidi="ar-DZ"/>
        </w:rPr>
        <w:t>السيرة الذاتية</w:t>
      </w:r>
    </w:p>
    <w:p w:rsidR="00D93E9D" w:rsidRPr="00E81615" w:rsidRDefault="00D93E9D" w:rsidP="00D93E9D">
      <w:pPr>
        <w:spacing w:line="240" w:lineRule="auto"/>
        <w:jc w:val="right"/>
        <w:rPr>
          <w:rFonts w:ascii="Lotus Linotype" w:hAnsi="Lotus Linotype" w:cs="Lotus Linotype"/>
          <w:sz w:val="36"/>
          <w:szCs w:val="36"/>
          <w:rtl/>
          <w:lang w:bidi="ar-DZ"/>
        </w:rPr>
      </w:pPr>
      <w:proofErr w:type="gramStart"/>
      <w:r w:rsidRPr="001511C9">
        <w:rPr>
          <w:rFonts w:ascii="Lotus Linotype" w:hAnsi="Lotus Linotype" w:cs="Lotus Linotype"/>
          <w:b/>
          <w:bCs/>
          <w:sz w:val="36"/>
          <w:szCs w:val="36"/>
          <w:u w:val="single"/>
          <w:rtl/>
          <w:lang w:bidi="ar-DZ"/>
        </w:rPr>
        <w:t>بط</w:t>
      </w:r>
      <w:r w:rsidRPr="001511C9">
        <w:rPr>
          <w:rFonts w:ascii="Lotus Linotype" w:hAnsi="Lotus Linotype" w:cs="Lotus Linotype" w:hint="cs"/>
          <w:b/>
          <w:bCs/>
          <w:sz w:val="36"/>
          <w:szCs w:val="36"/>
          <w:u w:val="single"/>
          <w:rtl/>
          <w:lang w:bidi="ar-DZ"/>
        </w:rPr>
        <w:t>ـ</w:t>
      </w:r>
      <w:r w:rsidRPr="001511C9">
        <w:rPr>
          <w:rFonts w:ascii="Lotus Linotype" w:hAnsi="Lotus Linotype" w:cs="Lotus Linotype"/>
          <w:b/>
          <w:bCs/>
          <w:sz w:val="36"/>
          <w:szCs w:val="36"/>
          <w:u w:val="single"/>
          <w:rtl/>
          <w:lang w:bidi="ar-DZ"/>
        </w:rPr>
        <w:t>اقة</w:t>
      </w:r>
      <w:proofErr w:type="gramEnd"/>
      <w:r w:rsidRPr="001511C9">
        <w:rPr>
          <w:rFonts w:ascii="Lotus Linotype" w:hAnsi="Lotus Linotype" w:cs="Lotus Linotype"/>
          <w:b/>
          <w:bCs/>
          <w:sz w:val="36"/>
          <w:szCs w:val="36"/>
          <w:u w:val="single"/>
          <w:rtl/>
          <w:lang w:bidi="ar-DZ"/>
        </w:rPr>
        <w:t xml:space="preserve"> تع</w:t>
      </w:r>
      <w:r w:rsidRPr="001511C9">
        <w:rPr>
          <w:rFonts w:ascii="Lotus Linotype" w:hAnsi="Lotus Linotype" w:cs="Lotus Linotype" w:hint="cs"/>
          <w:b/>
          <w:bCs/>
          <w:sz w:val="36"/>
          <w:szCs w:val="36"/>
          <w:u w:val="single"/>
          <w:rtl/>
          <w:lang w:bidi="ar-DZ"/>
        </w:rPr>
        <w:t>ـ</w:t>
      </w:r>
      <w:r w:rsidRPr="001511C9">
        <w:rPr>
          <w:rFonts w:ascii="Lotus Linotype" w:hAnsi="Lotus Linotype" w:cs="Lotus Linotype"/>
          <w:b/>
          <w:bCs/>
          <w:sz w:val="36"/>
          <w:szCs w:val="36"/>
          <w:u w:val="single"/>
          <w:rtl/>
          <w:lang w:bidi="ar-DZ"/>
        </w:rPr>
        <w:t>ريفية:</w:t>
      </w:r>
      <w:r>
        <w:rPr>
          <w:rFonts w:ascii="Lotus Linotype" w:hAnsi="Lotus Linotype" w:cs="Lotus Linotype" w:hint="cs"/>
          <w:sz w:val="36"/>
          <w:szCs w:val="36"/>
          <w:rtl/>
          <w:lang w:bidi="ar-DZ"/>
        </w:rPr>
        <w:t xml:space="preserve">                                                                                                  </w:t>
      </w:r>
      <w:r>
        <w:rPr>
          <w:rFonts w:ascii="Lotus Linotype" w:hAnsi="Lotus Linotype" w:cs="Lotus Linotype"/>
          <w:sz w:val="36"/>
          <w:szCs w:val="36"/>
          <w:lang w:bidi="ar-DZ"/>
        </w:rPr>
        <w:t xml:space="preserve">                              </w:t>
      </w:r>
    </w:p>
    <w:p w:rsidR="00D93E9D" w:rsidRPr="0099696C" w:rsidRDefault="00D93E9D" w:rsidP="00D93E9D">
      <w:pPr>
        <w:spacing w:line="240" w:lineRule="auto"/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 xml:space="preserve">اللقب: </w:t>
      </w:r>
      <w:proofErr w:type="gramStart"/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ق</w:t>
      </w: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ـ</w:t>
      </w: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اض</w:t>
      </w: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ـ</w:t>
      </w: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ي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.</w:t>
      </w:r>
      <w:proofErr w:type="gramEnd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      </w:t>
      </w:r>
    </w:p>
    <w:p w:rsidR="00D93E9D" w:rsidRPr="0099696C" w:rsidRDefault="00D93E9D" w:rsidP="00D93E9D">
      <w:pPr>
        <w:spacing w:line="240" w:lineRule="auto"/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الاسم: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خليل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.</w:t>
      </w:r>
      <w:proofErr w:type="gramEnd"/>
    </w:p>
    <w:p w:rsidR="00D93E9D" w:rsidRDefault="00D93E9D" w:rsidP="00D93E9D">
      <w:pPr>
        <w:spacing w:line="240" w:lineRule="auto"/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 xml:space="preserve">تاريخ ومكان الازدياد: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01</w:t>
      </w:r>
      <w:r>
        <w:rPr>
          <w:rFonts w:ascii="Lotus Linotype" w:hAnsi="Lotus Linotype" w:cs="Lotus Linotype"/>
          <w:sz w:val="32"/>
          <w:szCs w:val="32"/>
          <w:rtl/>
          <w:lang w:bidi="ar-DZ"/>
        </w:rPr>
        <w:t>/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09</w:t>
      </w:r>
      <w:r>
        <w:rPr>
          <w:rFonts w:ascii="Lotus Linotype" w:hAnsi="Lotus Linotype" w:cs="Lotus Linotype"/>
          <w:sz w:val="32"/>
          <w:szCs w:val="32"/>
          <w:rtl/>
          <w:lang w:bidi="ar-DZ"/>
        </w:rPr>
        <w:t>/19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74</w:t>
      </w:r>
      <w:r>
        <w:rPr>
          <w:rFonts w:ascii="Lotus Linotype" w:hAnsi="Lotus Linotype" w:cs="Lotus Linotype"/>
          <w:sz w:val="32"/>
          <w:szCs w:val="32"/>
          <w:rtl/>
          <w:lang w:bidi="ar-DZ"/>
        </w:rPr>
        <w:t xml:space="preserve">م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،بني كوفي ، ولاية تيزي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وزو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.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 </w:t>
      </w:r>
    </w:p>
    <w:p w:rsidR="00D93E9D" w:rsidRDefault="00D93E9D" w:rsidP="00D93E9D">
      <w:pPr>
        <w:spacing w:line="240" w:lineRule="auto"/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99696C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الوظيفة: </w:t>
      </w:r>
      <w:proofErr w:type="gram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التدريس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الجامعي.</w:t>
      </w:r>
    </w:p>
    <w:p w:rsidR="00D93E9D" w:rsidRDefault="00D93E9D" w:rsidP="00D93E9D">
      <w:pPr>
        <w:spacing w:line="240" w:lineRule="auto"/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99696C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الرت</w:t>
      </w: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ـ</w:t>
      </w:r>
      <w:r w:rsidRPr="0099696C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بة: </w:t>
      </w:r>
      <w:proofErr w:type="gram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أستاذ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محاضر ( أ ).</w:t>
      </w:r>
    </w:p>
    <w:p w:rsidR="00D93E9D" w:rsidRDefault="00D93E9D" w:rsidP="00D93E9D">
      <w:pPr>
        <w:spacing w:line="240" w:lineRule="auto"/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99696C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مكان العمل: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كلية العلوم الإسلامية، جامعة الجزائر </w:t>
      </w:r>
      <w:proofErr w:type="gram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1 .</w:t>
      </w:r>
      <w:proofErr w:type="gramEnd"/>
    </w:p>
    <w:p w:rsidR="00D93E9D" w:rsidRPr="0099696C" w:rsidRDefault="00D93E9D" w:rsidP="00D93E9D">
      <w:pPr>
        <w:spacing w:line="240" w:lineRule="auto"/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proofErr w:type="gramStart"/>
      <w:r w:rsidRPr="0099696C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الح</w:t>
      </w: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ـ</w:t>
      </w:r>
      <w:r w:rsidRPr="0099696C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الة</w:t>
      </w:r>
      <w:proofErr w:type="gramEnd"/>
      <w:r w:rsidRPr="0099696C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المدنية: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متزوج.( أب لطفل</w:t>
      </w:r>
      <w:r>
        <w:rPr>
          <w:rFonts w:ascii="Lotus Linotype" w:hAnsi="Lotus Linotype" w:cs="Lotus Linotype" w:hint="cs"/>
          <w:sz w:val="32"/>
          <w:szCs w:val="32"/>
          <w:rtl/>
        </w:rPr>
        <w:t xml:space="preserve"> </w:t>
      </w:r>
      <w:proofErr w:type="gramStart"/>
      <w:r>
        <w:rPr>
          <w:rFonts w:ascii="Lotus Linotype" w:hAnsi="Lotus Linotype" w:cs="Lotus Linotype" w:hint="cs"/>
          <w:sz w:val="32"/>
          <w:szCs w:val="32"/>
          <w:rtl/>
        </w:rPr>
        <w:t>وطفلة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).</w:t>
      </w:r>
    </w:p>
    <w:p w:rsidR="00D93E9D" w:rsidRPr="0099696C" w:rsidRDefault="00D93E9D" w:rsidP="00D93E9D">
      <w:pPr>
        <w:spacing w:line="240" w:lineRule="auto"/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العن</w:t>
      </w: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ـ</w:t>
      </w: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وان</w:t>
      </w: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الشخصي</w:t>
      </w: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: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بني كوفي، 15427 ، </w:t>
      </w:r>
      <w:proofErr w:type="spellStart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بوغني</w:t>
      </w:r>
      <w:proofErr w:type="spellEnd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، تيزي </w:t>
      </w:r>
      <w:proofErr w:type="spellStart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وزو</w:t>
      </w:r>
      <w:proofErr w:type="spellEnd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، الجزائر .</w:t>
      </w:r>
    </w:p>
    <w:p w:rsidR="00D93E9D" w:rsidRDefault="00D93E9D" w:rsidP="00D93E9D">
      <w:pPr>
        <w:spacing w:line="240" w:lineRule="auto"/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الوضعية تجاه الخدمة الوطنية: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مُعفى </w:t>
      </w:r>
      <w:proofErr w:type="gramStart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-  مؤهل</w:t>
      </w:r>
      <w:proofErr w:type="gramEnd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لا يجند بعفو رئاسي -  . </w:t>
      </w:r>
    </w:p>
    <w:p w:rsidR="00D93E9D" w:rsidRPr="001511C9" w:rsidRDefault="00D93E9D" w:rsidP="00D93E9D">
      <w:pPr>
        <w:spacing w:line="240" w:lineRule="auto"/>
        <w:jc w:val="right"/>
        <w:rPr>
          <w:sz w:val="32"/>
          <w:szCs w:val="32"/>
          <w:lang w:val="en-US"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1511C9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البري</w:t>
      </w: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ـ</w:t>
      </w:r>
      <w:r w:rsidRPr="001511C9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د</w:t>
      </w:r>
      <w:proofErr w:type="gramEnd"/>
      <w:r w:rsidRPr="001511C9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الإلكتروني:              </w:t>
      </w:r>
      <w:r w:rsidRPr="001511C9">
        <w:rPr>
          <w:rFonts w:hint="cs"/>
          <w:sz w:val="32"/>
          <w:szCs w:val="32"/>
          <w:rtl/>
          <w:lang w:val="en-US"/>
        </w:rPr>
        <w:t xml:space="preserve">                                           </w:t>
      </w:r>
      <w:r w:rsidRPr="0051524D">
        <w:rPr>
          <w:rFonts w:ascii="Traditional Arabic" w:hAnsi="Traditional Arabic" w:cs="Traditional Arabic"/>
          <w:sz w:val="32"/>
          <w:szCs w:val="32"/>
          <w:lang w:bidi="ar-DZ"/>
        </w:rPr>
        <w:t>khalilkaddi@gmail.</w:t>
      </w:r>
      <w:proofErr w:type="gramStart"/>
      <w:r w:rsidRPr="0051524D">
        <w:rPr>
          <w:rFonts w:ascii="Traditional Arabic" w:hAnsi="Traditional Arabic" w:cs="Traditional Arabic"/>
          <w:sz w:val="32"/>
          <w:szCs w:val="32"/>
          <w:lang w:bidi="ar-DZ"/>
        </w:rPr>
        <w:t>com</w:t>
      </w:r>
      <w:proofErr w:type="gramEnd"/>
    </w:p>
    <w:p w:rsidR="00D93E9D" w:rsidRDefault="00D93E9D" w:rsidP="00D93E9D">
      <w:pPr>
        <w:spacing w:line="240" w:lineRule="auto"/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4926E2">
        <w:rPr>
          <w:rFonts w:ascii="Times Beyrut Roman" w:hAnsi="Times Beyrut Roman" w:cs="Lotus Linotype"/>
          <w:sz w:val="32"/>
          <w:szCs w:val="32"/>
          <w:rtl/>
          <w:lang w:bidi="ar-DZ"/>
        </w:rPr>
        <w:t>.</w:t>
      </w:r>
      <w:r w:rsidRPr="004926E2">
        <w:rPr>
          <w:rFonts w:ascii="Times Beyrut Roman" w:hAnsi="Times Beyrut Roman" w:cs="Lotus Linotype"/>
          <w:sz w:val="32"/>
          <w:szCs w:val="32"/>
          <w:lang w:bidi="ar-DZ"/>
        </w:rPr>
        <w:t xml:space="preserve">  0</w:t>
      </w:r>
      <w:r>
        <w:rPr>
          <w:rFonts w:ascii="Times Beyrut Roman" w:hAnsi="Times Beyrut Roman" w:cs="Lotus Linotype"/>
          <w:sz w:val="32"/>
          <w:szCs w:val="32"/>
          <w:lang w:bidi="ar-DZ"/>
        </w:rPr>
        <w:t>5 57 65  62 03</w:t>
      </w:r>
      <w:r w:rsidRPr="004926E2">
        <w:rPr>
          <w:rFonts w:ascii="Times Beyrut Roman" w:hAnsi="Times Beyrut Roman" w:cs="Lotus Linotype"/>
          <w:sz w:val="32"/>
          <w:szCs w:val="32"/>
          <w:lang w:bidi="ar-DZ"/>
        </w:rPr>
        <w:t xml:space="preserve"> </w:t>
      </w:r>
      <w:r w:rsidRPr="001511C9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 xml:space="preserve">الهاتف: </w:t>
      </w:r>
      <w:r w:rsidRPr="001511C9">
        <w:rPr>
          <w:rFonts w:ascii="Lotus Linotype" w:hAnsi="Lotus Linotype" w:cs="Lotus Linotype"/>
          <w:b/>
          <w:bCs/>
          <w:sz w:val="32"/>
          <w:szCs w:val="32"/>
          <w:lang w:bidi="ar-DZ"/>
        </w:rPr>
        <w:t xml:space="preserve"> 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lang w:bidi="ar-DZ"/>
        </w:rPr>
      </w:pP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lang w:bidi="ar-DZ"/>
        </w:rPr>
      </w:pPr>
    </w:p>
    <w:p w:rsidR="00D93E9D" w:rsidRPr="0099696C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</w:p>
    <w:p w:rsidR="00D93E9D" w:rsidRPr="001511C9" w:rsidRDefault="00D93E9D" w:rsidP="00D93E9D">
      <w:pPr>
        <w:jc w:val="right"/>
        <w:rPr>
          <w:rFonts w:ascii="Lotus Linotype" w:hAnsi="Lotus Linotype" w:cs="Lotus Linotype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1511C9">
        <w:rPr>
          <w:rFonts w:ascii="Lotus Linotype" w:hAnsi="Lotus Linotype" w:cs="Lotus Linotype" w:hint="cs"/>
          <w:b/>
          <w:bCs/>
          <w:sz w:val="36"/>
          <w:szCs w:val="36"/>
          <w:u w:val="single"/>
          <w:rtl/>
          <w:lang w:bidi="ar-DZ"/>
        </w:rPr>
        <w:lastRenderedPageBreak/>
        <w:t>السيرة</w:t>
      </w:r>
      <w:proofErr w:type="gramEnd"/>
      <w:r w:rsidRPr="001511C9">
        <w:rPr>
          <w:rFonts w:ascii="Lotus Linotype" w:hAnsi="Lotus Linotype" w:cs="Lotus Linotype"/>
          <w:b/>
          <w:bCs/>
          <w:sz w:val="36"/>
          <w:szCs w:val="36"/>
          <w:u w:val="single"/>
          <w:rtl/>
          <w:lang w:bidi="ar-DZ"/>
        </w:rPr>
        <w:t xml:space="preserve"> العلمية:</w:t>
      </w:r>
    </w:p>
    <w:p w:rsidR="00D93E9D" w:rsidRPr="001511C9" w:rsidRDefault="00D93E9D" w:rsidP="00D93E9D">
      <w:pPr>
        <w:jc w:val="right"/>
        <w:rPr>
          <w:rFonts w:ascii="Lotus Linotype" w:hAnsi="Lotus Linotype" w:cs="Lotus Linotype"/>
          <w:b/>
          <w:bCs/>
          <w:sz w:val="32"/>
          <w:szCs w:val="32"/>
          <w:u w:val="single"/>
          <w:rtl/>
          <w:lang w:bidi="ar-DZ"/>
        </w:rPr>
      </w:pPr>
      <w:r w:rsidRPr="001511C9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 xml:space="preserve">أولا: </w:t>
      </w:r>
      <w:proofErr w:type="gramStart"/>
      <w:r w:rsidRPr="001511C9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>الشهادات</w:t>
      </w:r>
      <w:proofErr w:type="gramEnd"/>
      <w:r w:rsidRPr="001511C9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D93E9D" w:rsidRPr="0099696C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شهادة</w:t>
      </w: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 xml:space="preserve"> الباكالوريا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"علوم"، جوان 1992م ، ثانوية "علي ملاح"، تيزي </w:t>
      </w:r>
      <w:proofErr w:type="spellStart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وزو</w:t>
      </w:r>
      <w:proofErr w:type="spellEnd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.</w:t>
      </w:r>
    </w:p>
    <w:p w:rsidR="00D93E9D" w:rsidRPr="0099696C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شهادة </w:t>
      </w: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الليسانس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في العلوم الإسلامية "أصول الدين"، جوان 1996م ،  كلّية العلوم الإسلامية، الخروبة، جامعة الجزائر1.</w:t>
      </w:r>
    </w:p>
    <w:p w:rsidR="00D93E9D" w:rsidRPr="0099696C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شهادة </w:t>
      </w: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الماجستير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في العلوم الإسلامية "أص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ـ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ول الدين"، ماي 2003م ، من الكلّية نفس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ـ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ها، بتقدير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: "</w:t>
      </w: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مُشرّف جدّا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" 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lang w:bidi="ar-DZ"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شهادة </w:t>
      </w: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الدكت</w:t>
      </w: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ـ</w:t>
      </w: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وراه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في الع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ـ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لوم الإسلامية "الع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ـ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قيدة" ،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</w:t>
      </w:r>
      <w:proofErr w:type="spellStart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أفريل</w:t>
      </w:r>
      <w:proofErr w:type="spellEnd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2013م ، من الك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ـ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لّية نفس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ـ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ها، بتقدير: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"</w:t>
      </w: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مُشرّف جدّا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" .</w:t>
      </w:r>
    </w:p>
    <w:p w:rsidR="00D93E9D" w:rsidRPr="00FD09EA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FD09EA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شهادة التأهيل الجامعي</w:t>
      </w:r>
      <w:r w:rsidRPr="00FD09EA">
        <w:rPr>
          <w:rFonts w:ascii="Lotus Linotype" w:hAnsi="Lotus Linotype" w:cs="Lotus Linotype"/>
          <w:sz w:val="32"/>
          <w:szCs w:val="32"/>
          <w:rtl/>
          <w:lang w:bidi="ar-DZ"/>
        </w:rPr>
        <w:t xml:space="preserve">، من الجامعة نفسها، </w:t>
      </w:r>
      <w:proofErr w:type="spellStart"/>
      <w:r w:rsidRPr="00FD09EA">
        <w:rPr>
          <w:rFonts w:ascii="Lotus Linotype" w:hAnsi="Lotus Linotype" w:cs="Lotus Linotype"/>
          <w:sz w:val="32"/>
          <w:szCs w:val="32"/>
          <w:rtl/>
          <w:lang w:bidi="ar-DZ"/>
        </w:rPr>
        <w:t>جانفي</w:t>
      </w:r>
      <w:proofErr w:type="spellEnd"/>
      <w:r w:rsidRPr="00FD09EA">
        <w:rPr>
          <w:rFonts w:ascii="Lotus Linotype" w:hAnsi="Lotus Linotype" w:cs="Lotus Linotype"/>
          <w:sz w:val="32"/>
          <w:szCs w:val="32"/>
          <w:rtl/>
          <w:lang w:bidi="ar-DZ"/>
        </w:rPr>
        <w:t xml:space="preserve"> 2016م 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1511C9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الإجازة في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</w:t>
      </w: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 xml:space="preserve">القراءات السبْع 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من طريق" </w:t>
      </w:r>
      <w:proofErr w:type="spellStart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الشاطبية</w:t>
      </w:r>
      <w:proofErr w:type="spellEnd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"، إفْرادا 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.</w:t>
      </w:r>
    </w:p>
    <w:p w:rsidR="00D93E9D" w:rsidRPr="0099696C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1511C9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شهادة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 </w:t>
      </w: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حفْظ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القرآن الكريم .</w:t>
      </w:r>
    </w:p>
    <w:p w:rsidR="00D93E9D" w:rsidRPr="0099696C" w:rsidRDefault="00D93E9D" w:rsidP="00D93E9D">
      <w:pPr>
        <w:jc w:val="right"/>
        <w:rPr>
          <w:rFonts w:ascii="Lotus Linotype" w:hAnsi="Lotus Linotype" w:cs="Lotus Linotype"/>
          <w:b/>
          <w:bCs/>
          <w:sz w:val="32"/>
          <w:szCs w:val="32"/>
          <w:u w:val="single"/>
          <w:rtl/>
          <w:lang w:bidi="ar-DZ"/>
        </w:rPr>
      </w:pPr>
      <w:r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 xml:space="preserve">ثانيا: </w:t>
      </w:r>
      <w:proofErr w:type="gramStart"/>
      <w:r w:rsidRPr="0099696C">
        <w:rPr>
          <w:rFonts w:ascii="Lotus Linotype" w:hAnsi="Lotus Linotype" w:cs="Lotus Linotype"/>
          <w:b/>
          <w:bCs/>
          <w:sz w:val="32"/>
          <w:szCs w:val="32"/>
          <w:u w:val="single"/>
          <w:rtl/>
          <w:lang w:bidi="ar-DZ"/>
        </w:rPr>
        <w:t>الخبرات</w:t>
      </w:r>
      <w:proofErr w:type="gramEnd"/>
      <w:r w:rsidRPr="0099696C">
        <w:rPr>
          <w:rFonts w:ascii="Lotus Linotype" w:hAnsi="Lotus Linotype" w:cs="Lotus Linotype"/>
          <w:b/>
          <w:bCs/>
          <w:sz w:val="32"/>
          <w:szCs w:val="32"/>
          <w:u w:val="single"/>
          <w:rtl/>
          <w:lang w:bidi="ar-DZ"/>
        </w:rPr>
        <w:t xml:space="preserve"> العلمية: </w:t>
      </w:r>
    </w:p>
    <w:p w:rsidR="00D93E9D" w:rsidRPr="0099696C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1511C9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أستاذ التعليم الثانوي</w:t>
      </w:r>
      <w:r>
        <w:rPr>
          <w:rFonts w:ascii="Lotus Linotype" w:hAnsi="Lotus Linotype" w:cs="Lotus Linotype"/>
          <w:sz w:val="32"/>
          <w:szCs w:val="32"/>
          <w:rtl/>
          <w:lang w:bidi="ar-DZ"/>
        </w:rPr>
        <w:t xml:space="preserve"> 1996/1997م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بثانوية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علي ملاح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، ذراع الميزان، تيزي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وزو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.</w:t>
      </w:r>
    </w:p>
    <w:p w:rsidR="00D93E9D" w:rsidRPr="0099696C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1511C9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أستاذ متعاقد بكلّية الأدب العربي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، جامعة "مولود معمري"، تيزي </w:t>
      </w:r>
      <w:proofErr w:type="spellStart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وزو</w:t>
      </w:r>
      <w:proofErr w:type="spellEnd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، من 2003 إلى 2005م .</w:t>
      </w:r>
    </w:p>
    <w:p w:rsidR="00D93E9D" w:rsidRPr="0099696C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1511C9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أستاذ متعاقد ب"معهد القراءات القرآنية" ،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سيدي </w:t>
      </w:r>
      <w:proofErr w:type="spellStart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اَمْحمّد</w:t>
      </w:r>
      <w:proofErr w:type="spellEnd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، الجزائر، من 2004 إلى 2006م .</w:t>
      </w:r>
    </w:p>
    <w:p w:rsidR="00D93E9D" w:rsidRPr="0099696C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1511C9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lastRenderedPageBreak/>
        <w:t>إمام أستاذ ب"مسجد المدينة الجديدة"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، تيزي </w:t>
      </w:r>
      <w:proofErr w:type="spellStart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وزو</w:t>
      </w:r>
      <w:proofErr w:type="spellEnd"/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، من 2003 إلى 200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6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م . </w:t>
      </w:r>
    </w:p>
    <w:p w:rsidR="00D93E9D" w:rsidRPr="0099696C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1511C9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 xml:space="preserve">أستاذ متعاقد </w:t>
      </w:r>
      <w:proofErr w:type="spellStart"/>
      <w:r w:rsidRPr="001511C9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ب"كلّية</w:t>
      </w:r>
      <w:proofErr w:type="spellEnd"/>
      <w:r w:rsidRPr="001511C9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 xml:space="preserve"> العلوم الإسلامية"،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الخروبة، جامعة الجزائر1، من 2002 إلى 2010م . </w:t>
      </w:r>
    </w:p>
    <w:p w:rsidR="00D93E9D" w:rsidRPr="0099696C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1511C9">
        <w:rPr>
          <w:rFonts w:ascii="Lotus Linotype" w:hAnsi="Lotus Linotype" w:cs="Lotus Linotype"/>
          <w:b/>
          <w:bCs/>
          <w:sz w:val="32"/>
          <w:szCs w:val="32"/>
          <w:u w:val="single"/>
          <w:rtl/>
          <w:lang w:bidi="ar-DZ"/>
        </w:rPr>
        <w:t>أستاذ دائم</w:t>
      </w:r>
      <w:r w:rsidRPr="001511C9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1511C9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ب"كلّية</w:t>
      </w:r>
      <w:proofErr w:type="spellEnd"/>
      <w:r w:rsidRPr="001511C9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 xml:space="preserve"> العلوم الإسلامية"، الخروبة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، جامعة الجزائر ، من 2010م  إلى ما شاء الله،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 xml:space="preserve"> رتبة: "</w:t>
      </w:r>
      <w:proofErr w:type="gramStart"/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>أستاذ</w:t>
      </w:r>
      <w:proofErr w:type="gramEnd"/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 xml:space="preserve"> محاضر </w:t>
      </w: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أ</w:t>
      </w:r>
      <w:r w:rsidRPr="0099696C"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  <w:t xml:space="preserve"> </w:t>
      </w:r>
      <w:r w:rsidRPr="0099696C">
        <w:rPr>
          <w:rFonts w:ascii="Lotus Linotype" w:hAnsi="Lotus Linotype" w:cs="Lotus Linotype"/>
          <w:sz w:val="32"/>
          <w:szCs w:val="32"/>
          <w:rtl/>
          <w:lang w:bidi="ar-DZ"/>
        </w:rPr>
        <w:t>".</w:t>
      </w:r>
    </w:p>
    <w:p w:rsidR="00D93E9D" w:rsidRDefault="00D93E9D" w:rsidP="00D93E9D">
      <w:pPr>
        <w:jc w:val="right"/>
        <w:rPr>
          <w:rFonts w:ascii="Lotus Linotype" w:hAnsi="Lotus Linotype" w:cs="Lotus Linotype"/>
          <w:b/>
          <w:bCs/>
          <w:sz w:val="32"/>
          <w:szCs w:val="32"/>
          <w:u w:val="single"/>
          <w:rtl/>
          <w:lang w:bidi="ar-DZ"/>
        </w:rPr>
      </w:pPr>
      <w:r w:rsidRPr="00BC2491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 xml:space="preserve">ثالثا: </w:t>
      </w:r>
      <w:proofErr w:type="gramStart"/>
      <w:r w:rsidRPr="00BC2491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>المقاييس</w:t>
      </w:r>
      <w:proofErr w:type="gramEnd"/>
      <w:r w:rsidRPr="00BC2491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 xml:space="preserve"> الدراسية التي درّستُها: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مقياس </w:t>
      </w:r>
      <w:r w:rsidRPr="00653EFF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أحكام </w:t>
      </w:r>
      <w:proofErr w:type="gramStart"/>
      <w:r w:rsidRPr="00653EFF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التلاوة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،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السنوات الأولى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جذع مشترك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.  ( تطبيق ).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مقياس</w:t>
      </w:r>
      <w:r w:rsidRPr="00653EFF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أحكام </w:t>
      </w:r>
      <w:proofErr w:type="gramStart"/>
      <w:r w:rsidRPr="00653EFF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التلاوة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،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السنوات الثانية ، كل التخصصات. ( تطبيق ).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مقياس</w:t>
      </w:r>
      <w:r w:rsidRPr="00653EFF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أحكام </w:t>
      </w:r>
      <w:proofErr w:type="gramStart"/>
      <w:r w:rsidRPr="00653EFF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التلاوة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،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السنوات الثالثة، كل التخصصات.</w:t>
      </w:r>
      <w:r w:rsidRPr="00653EFF"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( تطبيق ).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مقياس</w:t>
      </w:r>
      <w:r w:rsidRPr="00653EFF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أحكام </w:t>
      </w:r>
      <w:proofErr w:type="gramStart"/>
      <w:r w:rsidRPr="00653EFF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التلاوة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،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السنوات الرابعة ، النظام الكلاسيكي، كل التخصصات.</w:t>
      </w:r>
      <w:r w:rsidRPr="00653EFF"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( تطبيق ).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مقياس </w:t>
      </w:r>
      <w:r w:rsidRPr="00653EFF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المصادر الغربية لدراسة اليهودية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، السنة الأولى ماستر، مقارنة الأديان.  ( محاضرة ). 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مقياس </w:t>
      </w:r>
      <w:r w:rsidRPr="00653EFF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المصادر الغربية لدراسة المسيحية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، السنة الأولى ماستر، مقارنة الأديان.</w:t>
      </w:r>
      <w:r w:rsidRPr="00653EFF"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( محاضرة ).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مقياس </w:t>
      </w:r>
      <w:r w:rsidRPr="00653EFF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الأديان في الكتاب والسنة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، السنة </w:t>
      </w:r>
      <w:proofErr w:type="gram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الثانية ،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مقارنة الأديان.</w:t>
      </w:r>
      <w:r w:rsidRPr="00653EFF"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( محاضرة ).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مقياس </w:t>
      </w:r>
      <w:r w:rsidRPr="00360EF1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الدين في الفكر الغربي الحديث </w:t>
      </w:r>
      <w:proofErr w:type="gramStart"/>
      <w:r w:rsidRPr="00360EF1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والمعاصر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،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السنة الثالثة ، مقارنة الأديان ( محاضرة ).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مقياس </w:t>
      </w:r>
      <w:r w:rsidRPr="00360EF1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الاستشراق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، السنة الثالثة ، مقارنة الأديان ( محاضرة ).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proofErr w:type="gram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مقياس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</w:t>
      </w:r>
      <w:r w:rsidRPr="00961BA7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قضايا في التفسير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، لطلبة الدكتوراه.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</w:p>
    <w:p w:rsidR="00D93E9D" w:rsidRDefault="00D93E9D" w:rsidP="00D93E9D">
      <w:pPr>
        <w:jc w:val="right"/>
        <w:rPr>
          <w:rFonts w:ascii="Lotus Linotype" w:hAnsi="Lotus Linotype" w:cs="Lotus Linotype"/>
          <w:b/>
          <w:bCs/>
          <w:sz w:val="32"/>
          <w:szCs w:val="32"/>
          <w:u w:val="single"/>
          <w:rtl/>
          <w:lang w:bidi="ar-DZ"/>
        </w:rPr>
      </w:pPr>
      <w:r w:rsidRPr="00653EFF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 xml:space="preserve">رابعا: </w:t>
      </w:r>
      <w:proofErr w:type="gramStart"/>
      <w:r w:rsidRPr="00653EFF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>الملتقيات</w:t>
      </w:r>
      <w:proofErr w:type="gramEnd"/>
      <w:r w:rsidRPr="00653EFF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 xml:space="preserve"> العلمية: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lang w:bidi="ar-DZ"/>
        </w:rPr>
      </w:pPr>
      <w:r w:rsidRPr="00CD6715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ملتقى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المديح الديني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بإيلولة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، ولاية تيزي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وزو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، برعاية فخامة رئيس الجمهورية، قدمت فيه محاضرة عن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التصوف في بلاد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ازو</w:t>
      </w:r>
      <w:r w:rsidRPr="003B759B">
        <w:rPr>
          <w:rFonts w:ascii="Lotus Linotype" w:hAnsi="Lotus Linotype" w:cs="Lotus Linotype"/>
          <w:sz w:val="32"/>
          <w:szCs w:val="32"/>
          <w:rtl/>
          <w:lang w:bidi="ar-DZ"/>
        </w:rPr>
        <w:t>اوة</w:t>
      </w:r>
      <w:proofErr w:type="spellEnd"/>
      <w:r w:rsidRPr="003B759B">
        <w:rPr>
          <w:rFonts w:ascii="Lotus Linotype" w:hAnsi="Lotus Linotype" w:cs="Lotus Linotype"/>
          <w:sz w:val="32"/>
          <w:szCs w:val="32"/>
          <w:rtl/>
          <w:lang w:bidi="ar-DZ"/>
        </w:rPr>
        <w:t xml:space="preserve">" بتاريخ: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22/06/2004م 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CD6715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ملتقى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مركز الدراسات والبحوث لجامعة نايف العربية للعلوم الأمنية، المنعقد بالجزائر العاصمة بتاريخ: 21/06/2010م إلى 23/06/2010م 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CD6715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ملتقى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جامعة نايف العربية للعلوم الأمنية بالتعاون مع المديرية العامة للأمن الوطني الجزائري، المنعقد في مدينة الجزائر بتاريخ: 26/08/2014م إلى 28/08/2014م 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961BA7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ملتقى دولي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عن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السنوسيّيْن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، جامعة تلمسان، 2016م.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CD6715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محاضرات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دورية بزاوية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سيدي علي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أويحي</w:t>
      </w:r>
      <w:proofErr w:type="spellEnd"/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ببني كوفي،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بوغني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، تيزي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وزو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، حول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القراءات القرآنية في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ازواوة</w:t>
      </w:r>
      <w:proofErr w:type="spellEnd"/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لطلبة الجامعات في دورات القراءات المنعقدة بها 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CD6715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دو</w:t>
      </w: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ْ</w:t>
      </w:r>
      <w:r w:rsidRPr="00CD6715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رات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للطالبات الجامعيات </w:t>
      </w:r>
      <w:r w:rsidRPr="003B759B">
        <w:rPr>
          <w:rFonts w:ascii="Lotus Linotype" w:hAnsi="Lotus Linotype" w:cs="Lotus Linotype"/>
          <w:sz w:val="32"/>
          <w:szCs w:val="32"/>
          <w:rtl/>
          <w:lang w:bidi="ar-DZ"/>
        </w:rPr>
        <w:t>والأستاذات في "الرس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ْ</w:t>
      </w:r>
      <w:r w:rsidRPr="003B759B">
        <w:rPr>
          <w:rFonts w:ascii="Lotus Linotype" w:hAnsi="Lotus Linotype" w:cs="Lotus Linotype"/>
          <w:sz w:val="32"/>
          <w:szCs w:val="32"/>
          <w:rtl/>
          <w:lang w:bidi="ar-DZ"/>
        </w:rPr>
        <w:t xml:space="preserve">م العثماني" </w:t>
      </w:r>
      <w:proofErr w:type="spellStart"/>
      <w:r w:rsidRPr="003B759B">
        <w:rPr>
          <w:rFonts w:ascii="Lotus Linotype" w:hAnsi="Lotus Linotype" w:cs="Lotus Linotype"/>
          <w:sz w:val="32"/>
          <w:szCs w:val="32"/>
          <w:rtl/>
          <w:lang w:bidi="ar-DZ"/>
        </w:rPr>
        <w:t>بتاماريس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(حي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المندرين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)</w:t>
      </w:r>
      <w:r w:rsidRPr="003B759B">
        <w:rPr>
          <w:rFonts w:ascii="Lotus Linotype" w:hAnsi="Lotus Linotype" w:cs="Lotus Linotype"/>
          <w:sz w:val="32"/>
          <w:szCs w:val="32"/>
          <w:rtl/>
          <w:lang w:bidi="ar-DZ"/>
        </w:rPr>
        <w:t xml:space="preserve"> بالجزائر العاصمة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سنويا.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CD6715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 xml:space="preserve">خامسا: </w:t>
      </w:r>
      <w:proofErr w:type="gramStart"/>
      <w:r w:rsidRPr="00CD6715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>المذكرات</w:t>
      </w:r>
      <w:proofErr w:type="gramEnd"/>
      <w:r w:rsidRPr="00CD6715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 xml:space="preserve"> المنجزة والمقالات المنشورة: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CD6715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مذكرة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في أحكام التلاوة لطلبة السنة الأولى </w:t>
      </w:r>
      <w:proofErr w:type="gram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جذع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مشترك.</w:t>
      </w:r>
    </w:p>
    <w:p w:rsidR="00D93E9D" w:rsidRPr="0099696C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proofErr w:type="gramStart"/>
      <w:r w:rsidRPr="00CD6715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مذكرة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في أحكام التلاوة لطلبة السنة الثانية، كل التخصصات.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proofErr w:type="gramStart"/>
      <w:r w:rsidRPr="00CD6715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مذكرة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في أحكام التلاوة لطلبة السنة الثالثة، كل التخصصات.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CD6715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lastRenderedPageBreak/>
        <w:t xml:space="preserve">مساهمة في كتاب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رحيلُ شيخ المؤرخين الجزائريين أبو القاسم </w:t>
      </w:r>
      <w:proofErr w:type="gram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سعد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الله بأقلام أحْبابه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من تأليف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أ.د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. محمد الأمين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بلغيث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، بمقال حول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زيارة أبي القاسم سعد الله إلى زاوية سيدي علي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أويحي</w:t>
      </w:r>
      <w:proofErr w:type="spellEnd"/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proofErr w:type="gramStart"/>
      <w:r w:rsidRPr="00CA588A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مقال</w:t>
      </w:r>
      <w:proofErr w:type="gramEnd"/>
      <w:r w:rsidRPr="00CA588A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بمجلة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الصراط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، عدد 20، بعنوان: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الصفات الإلهية ومسألة الخلق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proofErr w:type="gramStart"/>
      <w:r w:rsidRPr="00CA588A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مقال</w:t>
      </w:r>
      <w:proofErr w:type="gramEnd"/>
      <w:r w:rsidRPr="00CA588A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بمجلة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الصراط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، عدد 30، بعنوان: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قُدسية أسْفار العهديْن القديم والجديد - دراسةٌ في التاريخ النقدي-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.</w:t>
      </w:r>
    </w:p>
    <w:p w:rsidR="00D93E9D" w:rsidRPr="007B702A" w:rsidRDefault="00D93E9D" w:rsidP="00D93E9D">
      <w:pPr>
        <w:jc w:val="right"/>
        <w:rPr>
          <w:rFonts w:ascii="Lotus Linotype" w:hAnsi="Lotus Linotype" w:cs="Times New Roman"/>
          <w:sz w:val="32"/>
          <w:szCs w:val="32"/>
          <w:rtl/>
          <w:lang w:bidi="ar-DZ"/>
        </w:rPr>
      </w:pPr>
      <w:r w:rsidRPr="007B702A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مقال بمجلة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الممارسات اللغوية ( تيزي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وزو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)، عدد 31 ، بعنوان :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 w:rsidRPr="007B702A">
        <w:rPr>
          <w:rFonts w:ascii="Lotus Linotype" w:hAnsi="Lotus Linotype" w:cs="Lotus Linotype"/>
          <w:sz w:val="32"/>
          <w:szCs w:val="32"/>
          <w:rtl/>
          <w:lang w:bidi="ar-DZ"/>
        </w:rPr>
        <w:t xml:space="preserve">الطرق العشر لنافع واعتناء المغاربة بها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CA588A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مقالات كثيرة في الجرائد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اليومية </w:t>
      </w:r>
      <w:proofErr w:type="gram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والأسبوعية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( القلم، الحوار، البلاد، البصائر...).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045EEC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المشاركة في تصحيح طباعة المصحف الشريف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بوزارة الشؤون الدينية والأوقاف، بخط الخطاط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محفوظ خرابي</w:t>
      </w:r>
      <w:proofErr w:type="gramStart"/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في 20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11م 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7B702A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المشاركة في ترجمة القرآن الكريم إلى الأمازيغية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في مشروع وطني تبنته وزارة الشؤون الدينية مع المحافظة السامية للغة الأمازيغية في 2016.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proofErr w:type="gramStart"/>
      <w:r w:rsidRPr="00C77CE6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ترجمة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كتاب واحِد ومقالاتٍ عدّة من العربية إلى الفرنسية.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045EEC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>سادسا: العضوية في وحدات البحث العلمي: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045EEC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عضو منتخب في اللجنة العلمية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لقسم العقائد والأديان بكلية العلوم الإسلامية، جامعة </w:t>
      </w:r>
      <w:proofErr w:type="gram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الجزائر1 .</w:t>
      </w:r>
      <w:proofErr w:type="gramEnd"/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 w:rsidRPr="00401B8A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عضو بوحدة البحث العلمي المعتمدة لدى وزارة التعليم العالي والبحث </w:t>
      </w:r>
      <w:proofErr w:type="gramStart"/>
      <w:r w:rsidRPr="00401B8A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العلمي 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بإشراف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أ.د.يوسف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حسين، بعنوان :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الطرق الصوفية في الجزائر، الطريقة الرحمانية نموذجا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proofErr w:type="gramStart"/>
      <w:r w:rsidRPr="00401B8A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lastRenderedPageBreak/>
        <w:t>عضو</w:t>
      </w:r>
      <w:proofErr w:type="gramEnd"/>
      <w:r w:rsidRPr="00401B8A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بوحدة البحث العلمي بكلية العلوم الإسلامية  </w:t>
      </w:r>
      <w:r w:rsidRPr="00401B8A"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بإشراف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د. محمد يعيش، بعنوان: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النوازل العقدية والسلوكية عند الإمام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الونشريسي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من خلال كتابه (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المعيارالمعرب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)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proofErr w:type="gramStart"/>
      <w:r w:rsidRPr="00961BA7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رئيس</w:t>
      </w:r>
      <w:proofErr w:type="gramEnd"/>
      <w:r w:rsidRPr="00961BA7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وحدة بحث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بعنوان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 w:rsidRPr="00961BA7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التنبؤ بالغيب بين المسيحية والإسلام</w:t>
      </w:r>
      <w:r>
        <w:rPr>
          <w:rFonts w:ascii="Lotus Linotype" w:hAnsi="Lotus Linotype" w:cs="Times New Roman" w:hint="cs"/>
          <w:b/>
          <w:bCs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، </w:t>
      </w:r>
      <w:r w:rsidRPr="00961BA7">
        <w:rPr>
          <w:rFonts w:ascii="Lotus Linotype" w:hAnsi="Lotus Linotype" w:cs="Lotus Linotype" w:hint="cs"/>
          <w:sz w:val="32"/>
          <w:szCs w:val="32"/>
          <w:rtl/>
          <w:lang w:bidi="ar-DZ"/>
        </w:rPr>
        <w:t>وزارة التعليم العالي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، 2018م</w:t>
      </w:r>
    </w:p>
    <w:p w:rsidR="00D93E9D" w:rsidRDefault="00D93E9D" w:rsidP="00D93E9D">
      <w:pPr>
        <w:jc w:val="right"/>
        <w:rPr>
          <w:rFonts w:ascii="Lotus Linotype" w:hAnsi="Lotus Linotype" w:cs="Lotus Linotype"/>
          <w:b/>
          <w:bCs/>
          <w:sz w:val="32"/>
          <w:szCs w:val="32"/>
          <w:u w:val="single"/>
          <w:rtl/>
          <w:lang w:bidi="ar-DZ"/>
        </w:rPr>
      </w:pPr>
      <w:r w:rsidRPr="00401B8A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 xml:space="preserve">سابعا: مناقشات الرسائل </w:t>
      </w:r>
      <w:proofErr w:type="gramStart"/>
      <w:r w:rsidRPr="00401B8A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>والمذكرات</w:t>
      </w:r>
      <w:proofErr w:type="gramEnd"/>
      <w:r w:rsidRPr="00401B8A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1 </w:t>
      </w:r>
      <w:proofErr w:type="gram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-  ناقشت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5 رسائل وأشرفت على 5. </w:t>
      </w:r>
    </w:p>
    <w:p w:rsidR="00D93E9D" w:rsidRPr="006B5265" w:rsidRDefault="00D93E9D" w:rsidP="00D93E9D">
      <w:pPr>
        <w:jc w:val="right"/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2</w:t>
      </w:r>
      <w:r w:rsidRPr="00554108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</w:t>
      </w:r>
      <w:r w:rsidRPr="00554108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–</w:t>
      </w:r>
      <w:r w:rsidRPr="00554108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رسائل الماجستير: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ناقشت 6 رسائل وأشرفت </w:t>
      </w:r>
      <w:proofErr w:type="gram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على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3.</w:t>
      </w:r>
    </w:p>
    <w:p w:rsidR="00D93E9D" w:rsidRDefault="00D93E9D" w:rsidP="00D93E9D">
      <w:pPr>
        <w:jc w:val="right"/>
        <w:rPr>
          <w:rFonts w:ascii="Lotus Linotype" w:hAnsi="Lotus Linotype" w:cs="Lotus Linotype"/>
          <w:b/>
          <w:bCs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3</w:t>
      </w:r>
      <w:r w:rsidRPr="0089050F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</w:t>
      </w:r>
      <w:r w:rsidRPr="0089050F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–</w:t>
      </w:r>
      <w:r w:rsidRPr="0089050F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مذكرات الماستر: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ناقشت 60 مذكرة وأشرفت </w:t>
      </w:r>
      <w:proofErr w:type="gram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على</w:t>
      </w:r>
      <w:proofErr w:type="gram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36.</w:t>
      </w:r>
    </w:p>
    <w:p w:rsidR="00D93E9D" w:rsidRDefault="00D93E9D" w:rsidP="00D93E9D">
      <w:pPr>
        <w:jc w:val="right"/>
        <w:rPr>
          <w:rFonts w:ascii="Lotus Linotype" w:hAnsi="Lotus Linotype" w:cs="Lotus Linotype"/>
          <w:b/>
          <w:bCs/>
          <w:sz w:val="32"/>
          <w:szCs w:val="32"/>
          <w:u w:val="single"/>
          <w:rtl/>
          <w:lang w:bidi="ar-DZ"/>
        </w:rPr>
      </w:pPr>
      <w:proofErr w:type="spellStart"/>
      <w:r w:rsidRPr="003F01F5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>ثامنا:</w:t>
      </w:r>
      <w:proofErr w:type="gramStart"/>
      <w:r w:rsidRPr="003F01F5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>مشاركات</w:t>
      </w:r>
      <w:proofErr w:type="spellEnd"/>
      <w:proofErr w:type="gramEnd"/>
      <w:r w:rsidRPr="003F01F5">
        <w:rPr>
          <w:rFonts w:ascii="Lotus Linotype" w:hAnsi="Lotus Linotype" w:cs="Lotus Linotype" w:hint="cs"/>
          <w:b/>
          <w:bCs/>
          <w:sz w:val="32"/>
          <w:szCs w:val="32"/>
          <w:u w:val="single"/>
          <w:rtl/>
          <w:lang w:bidi="ar-DZ"/>
        </w:rPr>
        <w:t xml:space="preserve"> علمية اجتماعية: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* عدد من الحصص التلفزيونية </w:t>
      </w:r>
      <w:r w:rsidRPr="00FB3482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بالقناة الرابعة الأمازيغية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بعنوان مفاتيح الحياة (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ثيسورا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نتمدورث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).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* حصة دائمة أسبوعية بعنوان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proofErr w:type="gram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مفاتيح</w:t>
      </w:r>
      <w:proofErr w:type="gramEnd"/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</w:t>
      </w:r>
      <w:r w:rsidRPr="00FB3482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بالقناة الخامسة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( قناة القرآن الكريم). 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* عدد من الحصص الإذاعية ب</w:t>
      </w:r>
      <w:r w:rsidRPr="00FB3482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إذاعة القرآن الكريم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الوطنية.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*</w:t>
      </w:r>
      <w:r w:rsidRPr="00FB3482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الخطب والدروس 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التطوعية بمساجد تيزي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وزو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.</w:t>
      </w: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* دورات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 w:rsidRPr="00FB3482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تعليم الأحكام والقراءات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بزاوية سيدي علي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أويحي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ببني كوفي،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بوغني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، تيزي </w:t>
      </w:r>
      <w:proofErr w:type="spellStart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وزو</w:t>
      </w:r>
      <w:proofErr w:type="spellEnd"/>
      <w:r>
        <w:rPr>
          <w:rFonts w:ascii="Lotus Linotype" w:hAnsi="Lotus Linotype" w:cs="Lotus Linotype" w:hint="cs"/>
          <w:sz w:val="32"/>
          <w:szCs w:val="32"/>
          <w:rtl/>
          <w:lang w:bidi="ar-DZ"/>
        </w:rPr>
        <w:t>.</w:t>
      </w:r>
    </w:p>
    <w:p w:rsidR="00D93E9D" w:rsidRPr="003F01F5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  <w:r>
        <w:rPr>
          <w:rFonts w:ascii="Lotus Linotype" w:hAnsi="Lotus Linotype" w:cs="Lotus Linotype" w:hint="cs"/>
          <w:sz w:val="32"/>
          <w:szCs w:val="32"/>
          <w:rtl/>
          <w:lang w:bidi="ar-DZ"/>
        </w:rPr>
        <w:lastRenderedPageBreak/>
        <w:t xml:space="preserve">* دورات 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proofErr w:type="gramStart"/>
      <w:r w:rsidRPr="00FB3482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>الرسم</w:t>
      </w:r>
      <w:proofErr w:type="gramEnd"/>
      <w:r w:rsidRPr="00FB3482">
        <w:rPr>
          <w:rFonts w:ascii="Lotus Linotype" w:hAnsi="Lotus Linotype" w:cs="Lotus Linotype" w:hint="cs"/>
          <w:b/>
          <w:bCs/>
          <w:sz w:val="32"/>
          <w:szCs w:val="32"/>
          <w:rtl/>
          <w:lang w:bidi="ar-DZ"/>
        </w:rPr>
        <w:t xml:space="preserve"> العثماني</w:t>
      </w:r>
      <w:r>
        <w:rPr>
          <w:rFonts w:ascii="Lotus Linotype" w:hAnsi="Lotus Linotype" w:cs="Times New Roman" w:hint="cs"/>
          <w:sz w:val="32"/>
          <w:szCs w:val="32"/>
          <w:rtl/>
          <w:lang w:bidi="ar-DZ"/>
        </w:rPr>
        <w:t>"</w:t>
      </w:r>
      <w:r>
        <w:rPr>
          <w:rFonts w:ascii="Lotus Linotype" w:hAnsi="Lotus Linotype" w:cs="Lotus Linotype" w:hint="cs"/>
          <w:sz w:val="32"/>
          <w:szCs w:val="32"/>
          <w:rtl/>
          <w:lang w:bidi="ar-DZ"/>
        </w:rPr>
        <w:t xml:space="preserve"> للطالبات الجامعيات بالجزائر العاصمة. </w:t>
      </w:r>
    </w:p>
    <w:p w:rsidR="00D93E9D" w:rsidRPr="003F01F5" w:rsidRDefault="00D93E9D" w:rsidP="00D93E9D">
      <w:pPr>
        <w:pStyle w:val="Titre2"/>
        <w:rPr>
          <w:rtl/>
          <w:lang w:bidi="ar-DZ"/>
        </w:rPr>
      </w:pPr>
    </w:p>
    <w:p w:rsidR="00D93E9D" w:rsidRPr="003F01F5" w:rsidRDefault="00D93E9D" w:rsidP="00D93E9D">
      <w:pPr>
        <w:pStyle w:val="Paragraphedeliste"/>
        <w:jc w:val="center"/>
        <w:rPr>
          <w:rFonts w:ascii="Lotus Linotype" w:hAnsi="Lotus Linotype" w:cs="Lotus Linotype"/>
          <w:sz w:val="32"/>
          <w:szCs w:val="32"/>
          <w:rtl/>
          <w:lang w:bidi="ar-DZ"/>
        </w:rPr>
      </w:pPr>
    </w:p>
    <w:p w:rsidR="00D93E9D" w:rsidRPr="0089050F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</w:p>
    <w:p w:rsidR="00D93E9D" w:rsidRPr="0089050F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</w:p>
    <w:p w:rsidR="00D93E9D" w:rsidRDefault="00D93E9D" w:rsidP="00D93E9D">
      <w:pPr>
        <w:jc w:val="right"/>
        <w:rPr>
          <w:rFonts w:ascii="Lotus Linotype" w:hAnsi="Lotus Linotype" w:cs="Lotus Linotype"/>
          <w:sz w:val="32"/>
          <w:szCs w:val="32"/>
          <w:rtl/>
          <w:lang w:bidi="ar-DZ"/>
        </w:rPr>
      </w:pPr>
    </w:p>
    <w:p w:rsidR="00D93E9D" w:rsidRPr="00554108" w:rsidRDefault="00D93E9D" w:rsidP="00D93E9D">
      <w:pPr>
        <w:jc w:val="right"/>
        <w:rPr>
          <w:rFonts w:ascii="Lotus Linotype" w:hAnsi="Lotus Linotype" w:cs="Lotus Linotype"/>
          <w:sz w:val="32"/>
          <w:szCs w:val="32"/>
          <w:lang w:bidi="ar-DZ"/>
        </w:rPr>
      </w:pPr>
    </w:p>
    <w:p w:rsidR="00EB04D4" w:rsidRPr="00D93E9D" w:rsidRDefault="00EB04D4" w:rsidP="00D93E9D">
      <w:pPr>
        <w:bidi/>
      </w:pPr>
    </w:p>
    <w:sectPr w:rsidR="00EB04D4" w:rsidRPr="00D93E9D" w:rsidSect="00F030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Beyrut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01"/>
      <w:docPartObj>
        <w:docPartGallery w:val="Page Numbers (Bottom of Page)"/>
        <w:docPartUnique/>
      </w:docPartObj>
    </w:sdtPr>
    <w:sdtEndPr/>
    <w:sdtContent>
      <w:p w:rsidR="00423AC6" w:rsidRDefault="00D93E9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AC6" w:rsidRDefault="00D93E9D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9D"/>
    <w:rsid w:val="00D93E9D"/>
    <w:rsid w:val="00E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9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3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93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93E9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9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9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3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93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93E9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9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Malek</cp:lastModifiedBy>
  <cp:revision>1</cp:revision>
  <dcterms:created xsi:type="dcterms:W3CDTF">2020-11-05T21:54:00Z</dcterms:created>
  <dcterms:modified xsi:type="dcterms:W3CDTF">2020-11-05T21:55:00Z</dcterms:modified>
</cp:coreProperties>
</file>