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72" w:rsidRPr="00BA5FA9" w:rsidRDefault="00186B72" w:rsidP="00BA5FA9">
      <w:pPr>
        <w:tabs>
          <w:tab w:val="left" w:pos="6225"/>
        </w:tabs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BA5FA9">
        <w:rPr>
          <w:rFonts w:ascii="Traditional Arabic" w:hAnsi="Traditional Arabic" w:cs="Traditional Arabic"/>
          <w:b/>
          <w:bCs/>
          <w:sz w:val="32"/>
          <w:szCs w:val="32"/>
          <w:rtl/>
        </w:rPr>
        <w:t>الجمهوريـة الجزائريـة الديمقراطيـة الشعبيـة</w:t>
      </w:r>
    </w:p>
    <w:p w:rsidR="00186B72" w:rsidRPr="00BA5FA9" w:rsidRDefault="00186B72" w:rsidP="00BA5FA9">
      <w:p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A5FA9">
        <w:rPr>
          <w:rFonts w:ascii="Perpetua" w:eastAsia="Calibri" w:hAnsi="Perpetua"/>
          <w:b/>
          <w:bCs/>
          <w:color w:val="000000"/>
          <w:sz w:val="24"/>
          <w:szCs w:val="24"/>
        </w:rPr>
        <w:t>REPUBLIQUE ALGERIENNEDEMOCRATIQUEETPOPULAIRE</w:t>
      </w:r>
      <w:r w:rsidR="004B02EB">
        <w:rPr>
          <w:rFonts w:asciiTheme="majorBidi" w:hAnsiTheme="majorBidi" w:cstheme="majorBidi"/>
          <w:b/>
          <w:bCs/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7pt;margin-top:300.4pt;width:0;height:3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" strokecolor="white" strokeweight="2.25pt"/>
        </w:pict>
      </w:r>
    </w:p>
    <w:p w:rsidR="00186B72" w:rsidRPr="00BA5FA9" w:rsidRDefault="00186B72" w:rsidP="00BA5FA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proofErr w:type="gramStart"/>
      <w:r w:rsidRPr="00BA5FA9">
        <w:rPr>
          <w:rFonts w:ascii="Traditional Arabic" w:hAnsi="Traditional Arabic" w:cs="Traditional Arabic"/>
          <w:b/>
          <w:bCs/>
          <w:sz w:val="32"/>
          <w:szCs w:val="32"/>
          <w:rtl/>
        </w:rPr>
        <w:t>وزارة</w:t>
      </w:r>
      <w:proofErr w:type="gramEnd"/>
      <w:r w:rsidRPr="00BA5FA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التعليـم العالـي والبحـث العلمي </w:t>
      </w:r>
    </w:p>
    <w:p w:rsidR="00186B72" w:rsidRPr="00BA5FA9" w:rsidRDefault="00186B72" w:rsidP="00BA5FA9">
      <w:pPr>
        <w:shd w:val="clear" w:color="auto" w:fill="FFFFFF"/>
        <w:spacing w:after="0" w:line="240" w:lineRule="auto"/>
        <w:jc w:val="center"/>
        <w:rPr>
          <w:rFonts w:ascii="Perpetua" w:eastAsia="Calibri" w:hAnsi="Perpetua"/>
          <w:b/>
          <w:bCs/>
          <w:color w:val="000000"/>
          <w:sz w:val="24"/>
          <w:szCs w:val="24"/>
          <w:rtl/>
        </w:rPr>
      </w:pPr>
      <w:r w:rsidRPr="00BA5FA9">
        <w:rPr>
          <w:rFonts w:ascii="Perpetua" w:eastAsia="Calibri" w:hAnsi="Perpetua"/>
          <w:b/>
          <w:bCs/>
          <w:color w:val="000000"/>
          <w:sz w:val="24"/>
          <w:szCs w:val="24"/>
        </w:rPr>
        <w:t>MINISTERE DE L´ENSEIGNEMENT SUPERIEUR ET DE LA RECHERCHE SCIENTIFIQUE</w:t>
      </w:r>
    </w:p>
    <w:p w:rsidR="00BA5FA9" w:rsidRDefault="004B02EB" w:rsidP="00186B72">
      <w:pPr>
        <w:tabs>
          <w:tab w:val="right" w:pos="10773"/>
        </w:tabs>
        <w:bidi/>
        <w:spacing w:after="0"/>
        <w:ind w:left="-1"/>
        <w:contextualSpacing/>
        <w:rPr>
          <w:rFonts w:ascii="Times New Roman" w:hAnsi="Times New Roman" w:cs="Times New Roman"/>
          <w:b/>
          <w:bCs/>
          <w:color w:val="000000"/>
        </w:rPr>
      </w:pPr>
      <w:r w:rsidRPr="004B02EB">
        <w:rPr>
          <w:noProof/>
        </w:rPr>
        <w:pict>
          <v:rect id="_x0000_s1027" style="position:absolute;left:0;text-align:left;margin-left:235.7pt;margin-top:13.8pt;width:76.55pt;height:73.7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" stroked="f">
            <v:textbox style="mso-next-textbox:#_x0000_s1027">
              <w:txbxContent>
                <w:p w:rsidR="00186B72" w:rsidRDefault="00186B72" w:rsidP="00186B72">
                  <w:pPr>
                    <w:bidi/>
                    <w:jc w:val="center"/>
                  </w:pPr>
                  <w:r>
                    <w:rPr>
                      <w:rFonts w:ascii="Calibri" w:eastAsia="Calibri" w:hAnsi="Calibri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71525" cy="771525"/>
                        <wp:effectExtent l="0" t="0" r="9525" b="9525"/>
                        <wp:docPr id="5" name="Objet 7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7215238" cy="6840000"/>
                                  <a:chOff x="1000100" y="43542"/>
                                  <a:chExt cx="7215238" cy="6840000"/>
                                </a:xfrm>
                              </a:grpSpPr>
                              <a:sp>
                                <a:nvSpPr>
                                  <a:cNvPr id="8" name="Ellipse 7"/>
                                  <a:cNvSpPr/>
                                </a:nvSpPr>
                                <a:spPr>
                                  <a:xfrm>
                                    <a:off x="1214414" y="43542"/>
                                    <a:ext cx="6840000" cy="6840000"/>
                                  </a:xfrm>
                                  <a:prstGeom prst="ellipse">
                                    <a:avLst/>
                                  </a:prstGeom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spcFirstLastPara="1" numCol="1" rtlCol="0" anchor="ctr">
                                      <a:prstTxWarp prst="textButton">
                                        <a:avLst>
                                          <a:gd name="adj" fmla="val 10815081"/>
                                        </a:avLst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 rtl="1"/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arabswell_1" pitchFamily="2" charset="-78"/>
                                        </a:rPr>
                                        <a:t>جــ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cs typeface="arabswell_1" pitchFamily="2" charset="-78"/>
                                        </a:rPr>
                                        <a:t>امـعــــة الـبـلـيــــدة </a:t>
                                      </a:r>
                                      <a:r>
                                        <a:rPr lang="fr-FR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r>
                                        <a:rPr lang="fr-FR" sz="6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>2</a:t>
                                      </a:r>
                                      <a:r>
                                        <a:rPr lang="ar-SA" sz="7200" dirty="0" smtClean="0">
                                          <a:solidFill>
                                            <a:schemeClr val="tx1"/>
                                          </a:solidFill>
                                          <a:latin typeface="Times New Roman" pitchFamily="18" charset="0"/>
                                          <a:cs typeface="Times New Roman" pitchFamily="18" charset="0"/>
                                        </a:rPr>
                                        <a:t/>
                                      </a:r>
                                      <a:endParaRPr lang="fr-FR" sz="7200" dirty="0" smtClean="0">
                                        <a:solidFill>
                                          <a:schemeClr val="tx1"/>
                                        </a:solidFill>
                                        <a:cs typeface="AL-Bsher" pitchFamily="2" charset="-78"/>
                                      </a:endParaRPr>
                                    </a:p>
                                    <a:p>
                                      <a:pPr algn="ctr"/>
                                      <a:endParaRPr lang="fr-FR" sz="8000" dirty="0" smtClean="0">
                                        <a:solidFill>
                                          <a:schemeClr val="tx1"/>
                                        </a:solidFill>
                                      </a:endParaRPr>
                                    </a:p>
                                    <a:p>
                                      <a:pPr algn="ctr" rtl="1"/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Universite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de </a:t>
                                      </a:r>
                                      <a:r>
                                        <a:rPr lang="fr-FR" sz="5400" dirty="0" err="1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blida</a:t>
                                      </a:r>
                                      <a:r>
                                        <a:rPr lang="fr-FR" sz="5400" dirty="0" smtClean="0">
                                          <a:solidFill>
                                            <a:schemeClr val="tx1"/>
                                          </a:solidFill>
                                          <a:latin typeface="Algerian" pitchFamily="82" charset="0"/>
                                        </a:rPr>
                                        <a:t> 2</a:t>
                                      </a:r>
                                      <a:endParaRPr lang="ar-SA" sz="5400" dirty="0" smtClean="0">
                                        <a:solidFill>
                                          <a:schemeClr val="tx1"/>
                                        </a:solidFill>
                                        <a:latin typeface="Algerian" pitchFamily="8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  <a:style>
                                  <a:lnRef idx="3">
                                    <a:schemeClr val="lt1"/>
                                  </a:lnRef>
                                  <a:fillRef idx="1">
                                    <a:schemeClr val="accent3"/>
                                  </a:fillRef>
                                  <a:effectRef idx="1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7" name="Titre 6"/>
                                  <a:cNvSpPr>
                                    <a:spLocks noGrp="1"/>
                                  </a:cNvSpPr>
                                </a:nvSpPr>
                                <a:spPr>
                                  <a:xfrm>
                                    <a:off x="1000100" y="43542"/>
                                    <a:ext cx="7215238" cy="6814458"/>
                                  </a:xfrm>
                                  <a:prstGeom prst="rect">
                                    <a:avLst/>
                                  </a:prstGeom>
                                </a:spPr>
                                <a:txSp>
                                  <a:txBody>
                                    <a:bodyPr vert="horz" lIns="91440" tIns="45720" rIns="91440" bIns="45720" rtlCol="0" anchor="ctr">
                                      <a:normAutofit/>
                                    </a:bodyPr>
                                    <a:lstStyle>
                                      <a:lvl1pPr algn="ctr" defTabSz="914400" rtl="0" eaLnBrk="1" latinLnBrk="0" hangingPunct="1">
                                        <a:spcBef>
                                          <a:spcPct val="0"/>
                                        </a:spcBef>
                                        <a:buNone/>
                                        <a:defRPr sz="4400" kern="1200">
                                          <a:solidFill>
                                            <a:schemeClr val="tx1"/>
                                          </a:solidFill>
                                          <a:latin typeface="+mj-lt"/>
                                          <a:ea typeface="+mj-ea"/>
                                          <a:cs typeface="+mj-cs"/>
                                        </a:defRPr>
                                      </a:lvl1pPr>
                                    </a:lstStyle>
                                    <a:p>
                                      <a:r>
                                        <a:rPr lang="fr-FR" dirty="0"/>
                                        <a:t> </a:t>
                                      </a:r>
                                      <a:br>
                                        <a:rPr lang="fr-FR" dirty="0"/>
                                      </a:br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9" name="Ellipse 8"/>
                                  <a:cNvSpPr/>
                                </a:nvSpPr>
                                <a:spPr>
                                  <a:xfrm>
                                    <a:off x="2595834" y="1326804"/>
                                    <a:ext cx="4068000" cy="4068000"/>
                                  </a:xfrm>
                                  <a:prstGeom prst="ellipse">
                                    <a:avLst/>
                                  </a:prstGeom>
                                  <a:ln w="38100">
                                    <a:solidFill>
                                      <a:srgbClr val="133B13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6"/>
                                  </a:lnRef>
                                  <a:fillRef idx="2">
                                    <a:schemeClr val="accent6"/>
                                  </a:fillRef>
                                  <a:effectRef idx="1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  <a:sp>
                                <a:nvSpPr>
                                  <a:cNvPr id="10" name="Triangle isocèle 9"/>
                                  <a:cNvSpPr/>
                                </a:nvSpPr>
                                <a:spPr>
                                  <a:xfrm>
                                    <a:off x="3143240" y="1928802"/>
                                    <a:ext cx="3000396" cy="900118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1" name="Triangle isocèle 10"/>
                                  <a:cNvSpPr/>
                                </a:nvSpPr>
                                <a:spPr>
                                  <a:xfrm rot="10861806" flipV="1">
                                    <a:off x="3684182" y="2267126"/>
                                    <a:ext cx="1008007" cy="357190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 dirty="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2" name="Ellipse 11"/>
                                  <a:cNvSpPr/>
                                </a:nvSpPr>
                                <a:spPr>
                                  <a:xfrm>
                                    <a:off x="4357686" y="3005134"/>
                                    <a:ext cx="357190" cy="357190"/>
                                  </a:xfrm>
                                  <a:prstGeom prst="ellipse">
                                    <a:avLst/>
                                  </a:prstGeom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fr-FR"/>
                                    </a:p>
                                  </a:txBody>
                                  <a:useSpRect/>
                                </a:txSp>
                                <a:style>
                                  <a:lnRef idx="1">
                                    <a:schemeClr val="accent2"/>
                                  </a:lnRef>
                                  <a:fillRef idx="3">
                                    <a:schemeClr val="accent2"/>
                                  </a:fillRef>
                                  <a:effectRef idx="2">
                                    <a:schemeClr val="accent2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cxnSp>
                                <a:nvCxnSpPr>
                                  <a:cNvPr id="14" name="Connecteur droit 13"/>
                                  <a:cNvCxnSpPr/>
                                </a:nvCxnSpPr>
                                <a:spPr>
                                  <a:xfrm rot="5400000" flipH="1" flipV="1">
                                    <a:off x="4973202" y="1667184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19" name="Connecteur droit 18"/>
                                  <a:cNvCxnSpPr/>
                                </a:nvCxnSpPr>
                                <a:spPr>
                                  <a:xfrm rot="5400000">
                                    <a:off x="4400680" y="1640872"/>
                                    <a:ext cx="468000" cy="1588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2" name="Connecteur droit 21"/>
                                  <a:cNvCxnSpPr/>
                                </a:nvCxnSpPr>
                                <a:spPr>
                                  <a:xfrm rot="16200000" flipH="1">
                                    <a:off x="3908398" y="1672180"/>
                                    <a:ext cx="396000" cy="396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4" name="Connecteur droit 23"/>
                                  <a:cNvCxnSpPr/>
                                </a:nvCxnSpPr>
                                <a:spPr>
                                  <a:xfrm rot="16200000" flipH="1">
                                    <a:off x="3536528" y="1950654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6" name="Connecteur droit 25"/>
                                  <a:cNvCxnSpPr/>
                                </a:nvCxnSpPr>
                                <a:spPr>
                                  <a:xfrm rot="5400000" flipH="1" flipV="1">
                                    <a:off x="5399916" y="1980960"/>
                                    <a:ext cx="324000" cy="36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28" name="Connecteur droit 27"/>
                                  <a:cNvCxnSpPr/>
                                </a:nvCxnSpPr>
                                <a:spPr>
                                  <a:xfrm flipV="1">
                                    <a:off x="5761846" y="2347602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cxnSp>
                                <a:nvCxnSpPr>
                                  <a:cNvPr id="30" name="Connecteur droit 29"/>
                                  <a:cNvCxnSpPr/>
                                </a:nvCxnSpPr>
                                <a:spPr>
                                  <a:xfrm rot="10800000">
                                    <a:off x="3178646" y="2321040"/>
                                    <a:ext cx="324000" cy="18000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a:spPr>
                                <a:style>
                                  <a:lnRef idx="1">
                                    <a:schemeClr val="accent6"/>
                                  </a:lnRef>
                                  <a:fillRef idx="0">
                                    <a:schemeClr val="accent6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026" name="Arc 2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887526" y="2951167"/>
                                    <a:ext cx="2536825" cy="11207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7" name="Arc 3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4774284" y="2828611"/>
                                    <a:ext cx="2982913" cy="110807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459 0 0"/>
                                      <a:gd name="G2" fmla="+- 21600 0 0"/>
                                      <a:gd name="T0" fmla="*/ 2466 w 21600"/>
                                      <a:gd name="T1" fmla="*/ 0 h 21459"/>
                                      <a:gd name="T2" fmla="*/ 21600 w 21600"/>
                                      <a:gd name="T3" fmla="*/ 21459 h 21459"/>
                                      <a:gd name="T4" fmla="*/ 0 w 21600"/>
                                      <a:gd name="T5" fmla="*/ 21459 h 2145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459" fill="none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</a:path>
                                      <a:path w="21600" h="21459" stroke="0" extrusionOk="0">
                                        <a:moveTo>
                                          <a:pt x="2465" y="0"/>
                                        </a:moveTo>
                                        <a:cubicBezTo>
                                          <a:pt x="13369" y="1253"/>
                                          <a:pt x="21600" y="10483"/>
                                          <a:pt x="21600" y="21459"/>
                                        </a:cubicBezTo>
                                        <a:lnTo>
                                          <a:pt x="0" y="2145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8" name="Arc 4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115185" y="3248031"/>
                                    <a:ext cx="2262187" cy="1109663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29" name="Oval 5"/>
                                  <a:cNvSpPr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4318277" y="4582803"/>
                                    <a:ext cx="432000" cy="4320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0" cmpd="dbl">
                                    <a:solidFill>
                                      <a:srgbClr val="113B13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0" name="Arc 6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 flipH="1">
                                    <a:off x="5008838" y="3113093"/>
                                    <a:ext cx="2374900" cy="1101725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1" name="Arc 7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1" y="3000372"/>
                                    <a:ext cx="2429804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2" name="Arc 8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2857496"/>
                                    <a:ext cx="2502177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3" name="Arc 9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143248"/>
                                    <a:ext cx="2315229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034" name="Arc 10"/>
                                  <a:cNvSpPr>
                                    <a:spLocks/>
                                  </a:cNvSpPr>
                                </a:nvSpPr>
                                <a:spPr bwMode="auto">
                                  <a:xfrm>
                                    <a:off x="1714480" y="3286125"/>
                                    <a:ext cx="2234235" cy="1071570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-1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fr-FR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endParaRPr lang="fr-FR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035" name="AutoShape 11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3924394" y="4357694"/>
                                    <a:ext cx="1209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6" name="AutoShape 12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>
                                    <a:off x="4209264" y="3929066"/>
                                    <a:ext cx="57467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810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7" name="AutoShape 13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132440" y="4071942"/>
                                    <a:ext cx="747712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  <a:cxnSp>
                                <a:nvCxnSpPr>
                                  <a:cNvPr id="1038" name="AutoShape 14"/>
                                  <a:cNvCxnSpPr>
                                    <a:cxnSpLocks noChangeShapeType="1"/>
                                  </a:cNvCxnSpPr>
                                </a:nvCxnSpPr>
                                <a:spPr bwMode="auto">
                                  <a:xfrm flipH="1">
                                    <a:off x="4018569" y="4214818"/>
                                    <a:ext cx="99695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133B13"/>
                                    </a:solidFill>
                                    <a:round/>
                                    <a:headEnd/>
                                    <a:tailEnd/>
                                  </a:ln>
                                </a:spPr>
                              </a:cxn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86B72" w:rsidRPr="005F3739" w:rsidRDefault="00BA5FA9" w:rsidP="00BA5FA9">
      <w:pPr>
        <w:tabs>
          <w:tab w:val="right" w:pos="10773"/>
        </w:tabs>
        <w:bidi/>
        <w:spacing w:after="0" w:line="240" w:lineRule="auto"/>
        <w:ind w:left="-1"/>
        <w:contextualSpacing/>
        <w:rPr>
          <w:rFonts w:cs="Sultan normal"/>
          <w:b/>
          <w:bCs/>
          <w:sz w:val="48"/>
          <w:szCs w:val="36"/>
          <w:rtl/>
          <w:lang w:bidi="ar-DZ"/>
        </w:rPr>
      </w:pPr>
      <w:r>
        <w:rPr>
          <w:rFonts w:cs="AL-Mohanad" w:hint="cs"/>
          <w:b/>
          <w:bCs/>
          <w:rtl/>
          <w:lang w:bidi="ar-DZ"/>
        </w:rPr>
        <w:t xml:space="preserve">    </w:t>
      </w:r>
      <w:r w:rsidR="00186B72" w:rsidRPr="00BA5FA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جامعة البليدة 2 علي لونيسي</w:t>
      </w:r>
      <w:r>
        <w:rPr>
          <w:rFonts w:cs="AL-Mohanad"/>
          <w:b/>
          <w:bCs/>
          <w:lang w:bidi="ar-DZ"/>
        </w:rPr>
        <w:t xml:space="preserve"> </w:t>
      </w:r>
      <w:r w:rsidRPr="00BA5FA9">
        <w:rPr>
          <w:rFonts w:ascii="Perpetua" w:eastAsia="Calibri" w:hAnsi="Perpetua"/>
          <w:b/>
          <w:bCs/>
          <w:color w:val="000000"/>
          <w:sz w:val="24"/>
          <w:szCs w:val="24"/>
        </w:rPr>
        <w:t xml:space="preserve">LOUNICI  ALI </w:t>
      </w:r>
      <w:r>
        <w:rPr>
          <w:rFonts w:cs="AL-Mohanad"/>
          <w:b/>
          <w:bCs/>
          <w:lang w:bidi="ar-DZ"/>
        </w:rPr>
        <w:t xml:space="preserve">                                                     </w:t>
      </w:r>
      <w:r w:rsidRPr="00BA5FA9">
        <w:rPr>
          <w:rFonts w:ascii="Perpetua" w:eastAsia="Calibri" w:hAnsi="Perpetua" w:hint="cs"/>
          <w:b/>
          <w:bCs/>
          <w:color w:val="000000"/>
          <w:sz w:val="24"/>
          <w:szCs w:val="24"/>
          <w:rtl/>
        </w:rPr>
        <w:t>2</w:t>
      </w:r>
      <w:r w:rsidRPr="00BA5FA9">
        <w:rPr>
          <w:rFonts w:ascii="Perpetua" w:eastAsia="Calibri" w:hAnsi="Perpetua"/>
          <w:b/>
          <w:bCs/>
          <w:color w:val="000000"/>
          <w:sz w:val="24"/>
          <w:szCs w:val="24"/>
        </w:rPr>
        <w:t>UNIVERSITE DE BLIDA</w:t>
      </w:r>
      <w:r>
        <w:rPr>
          <w:rFonts w:ascii="Perpetua" w:eastAsia="Calibri" w:hAnsi="Perpetua"/>
          <w:b/>
          <w:bCs/>
          <w:color w:val="000000"/>
          <w:sz w:val="24"/>
          <w:szCs w:val="24"/>
        </w:rPr>
        <w:t xml:space="preserve"> </w:t>
      </w:r>
    </w:p>
    <w:p w:rsidR="00186B72" w:rsidRPr="00BA5FA9" w:rsidRDefault="00186B72" w:rsidP="00283EED">
      <w:pPr>
        <w:tabs>
          <w:tab w:val="center" w:pos="5316"/>
        </w:tabs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proofErr w:type="gramStart"/>
      <w:r w:rsidRPr="00283EED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الكلية </w:t>
      </w:r>
      <w:r w:rsidRPr="00283EED">
        <w:rPr>
          <w:rFonts w:ascii="Traditional Arabic" w:hAnsi="Traditional Arabic" w:cs="Traditional Arabic"/>
          <w:sz w:val="36"/>
          <w:szCs w:val="36"/>
          <w:rtl/>
          <w:lang w:bidi="ar-DZ"/>
        </w:rPr>
        <w:t>:</w:t>
      </w:r>
      <w:proofErr w:type="gramEnd"/>
      <w:r w:rsidR="00283EED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</w:t>
      </w:r>
    </w:p>
    <w:p w:rsidR="00186B72" w:rsidRDefault="00186B72" w:rsidP="00186B72">
      <w:pPr>
        <w:bidi/>
        <w:rPr>
          <w:rFonts w:asciiTheme="majorBidi" w:hAnsiTheme="majorBidi" w:cs="Sultan normal"/>
          <w:sz w:val="36"/>
          <w:szCs w:val="36"/>
          <w:rtl/>
          <w:lang w:bidi="ar-DZ"/>
        </w:rPr>
      </w:pPr>
    </w:p>
    <w:p w:rsidR="00186B72" w:rsidRPr="00BA5FA9" w:rsidRDefault="00186B72" w:rsidP="00BA5FA9">
      <w:pPr>
        <w:tabs>
          <w:tab w:val="left" w:pos="4677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proofErr w:type="gramStart"/>
      <w:r w:rsidRPr="00BA5FA9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التصريح</w:t>
      </w:r>
      <w:proofErr w:type="gramEnd"/>
      <w:r w:rsidRPr="00BA5FA9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 xml:space="preserve"> الشرفي</w:t>
      </w:r>
    </w:p>
    <w:p w:rsidR="00186B72" w:rsidRPr="00BA5FA9" w:rsidRDefault="00186B72" w:rsidP="00BA5FA9">
      <w:pPr>
        <w:tabs>
          <w:tab w:val="left" w:pos="4677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BA5FA9"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  <w:t>الخاص بالالتزام بقواعد النزاهة العلمية لانجاز بحث</w:t>
      </w:r>
    </w:p>
    <w:p w:rsidR="00BA5FA9" w:rsidRDefault="00BA5FA9" w:rsidP="00186B72">
      <w:pPr>
        <w:tabs>
          <w:tab w:val="left" w:pos="4677"/>
        </w:tabs>
        <w:bidi/>
        <w:rPr>
          <w:rFonts w:asciiTheme="majorBidi" w:hAnsiTheme="majorBidi" w:cs="Sultan normal"/>
          <w:sz w:val="36"/>
          <w:szCs w:val="36"/>
          <w:lang w:bidi="ar-DZ"/>
        </w:rPr>
      </w:pP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asciiTheme="majorBidi" w:hAnsiTheme="majorBidi" w:cs="Sultan normal" w:hint="cs"/>
          <w:sz w:val="36"/>
          <w:szCs w:val="36"/>
          <w:rtl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أن</w:t>
      </w:r>
      <w:r w:rsidR="00BA5F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 الممض</w:t>
      </w:r>
      <w:r w:rsidR="00BA5F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ي أدن</w:t>
      </w:r>
      <w:r w:rsidR="00BA5FA9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ـــ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اه،</w:t>
      </w: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السي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د</w:t>
      </w:r>
      <w:proofErr w:type="gramStart"/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:.</w:t>
      </w:r>
      <w:proofErr w:type="gramEnd"/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 الصفة:طالب، أستاذ باحث، باحث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دائم</w:t>
      </w:r>
      <w:proofErr w:type="gramStart"/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:.</w:t>
      </w:r>
      <w:proofErr w:type="gramEnd"/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</w:t>
      </w: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الحامل لبطاقة التعريف الوطنية رقم :...................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...........و الصادرة بتاريخ:....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</w:t>
      </w: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المسجل بكلية :..........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.قسم :...........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</w:t>
      </w: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و المكلف بإنجاز أعمال بحث ( مذكرة التخرج،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مذكرة ماستر ،مذكرة ماجستير ،أطروحة الدكتوراه)،عنوانها :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 xml:space="preserve"> 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</w:t>
      </w:r>
      <w:r w:rsidR="00BA5FA9">
        <w:rPr>
          <w:rFonts w:ascii="Traditional Arabic" w:hAnsi="Traditional Arabic" w:cs="Traditional Arabic"/>
          <w:sz w:val="36"/>
          <w:szCs w:val="36"/>
          <w:lang w:bidi="ar-DZ"/>
        </w:rPr>
        <w:t>.</w:t>
      </w: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..........................................................................</w:t>
      </w:r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........................................................................................................</w:t>
      </w:r>
      <w:bookmarkStart w:id="0" w:name="_GoBack"/>
      <w:bookmarkEnd w:id="0"/>
    </w:p>
    <w:p w:rsidR="00186B72" w:rsidRPr="00BA5FA9" w:rsidRDefault="00186B72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أصرح بشرفي أني ألتزم بمراعاة المعايير العلمية و المنهجية و معايير الأخلاقيات المهنية و النزاهة الأكاديمية المطلوبة في انجاز البحث المذكور أعلاه.</w:t>
      </w:r>
    </w:p>
    <w:p w:rsidR="00BA5FA9" w:rsidRPr="00BA5FA9" w:rsidRDefault="00BA5FA9" w:rsidP="00BA5FA9">
      <w:pPr>
        <w:tabs>
          <w:tab w:val="left" w:pos="4677"/>
        </w:tabs>
        <w:bidi/>
        <w:spacing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186B72" w:rsidRPr="00BA5FA9" w:rsidRDefault="00186B72" w:rsidP="00186B72">
      <w:pPr>
        <w:tabs>
          <w:tab w:val="left" w:pos="6282"/>
        </w:tabs>
        <w:bidi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ab/>
      </w:r>
      <w:proofErr w:type="gramStart"/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التاري</w:t>
      </w:r>
      <w:r w:rsidR="00BA5FA9" w:rsidRPr="00BA5FA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ــــ</w:t>
      </w:r>
      <w:r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خ :</w:t>
      </w:r>
      <w:proofErr w:type="gramEnd"/>
      <w:r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..............................</w:t>
      </w:r>
    </w:p>
    <w:p w:rsidR="00186B72" w:rsidRPr="00BA5FA9" w:rsidRDefault="00186B72" w:rsidP="00BA5FA9">
      <w:pPr>
        <w:tabs>
          <w:tab w:val="left" w:pos="6282"/>
        </w:tabs>
        <w:bidi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Theme="majorBidi" w:hAnsiTheme="majorBidi" w:cs="Sultan normal"/>
          <w:sz w:val="36"/>
          <w:szCs w:val="36"/>
          <w:rtl/>
          <w:lang w:bidi="ar-DZ"/>
        </w:rPr>
        <w:tab/>
      </w:r>
      <w:proofErr w:type="gramStart"/>
      <w:r w:rsidR="00BA5FA9" w:rsidRPr="00BA5FA9">
        <w:rPr>
          <w:rFonts w:ascii="Traditional Arabic" w:hAnsi="Traditional Arabic" w:cs="Traditional Arabic"/>
          <w:sz w:val="36"/>
          <w:szCs w:val="36"/>
          <w:rtl/>
          <w:lang w:bidi="ar-DZ"/>
        </w:rPr>
        <w:t>إ</w:t>
      </w:r>
      <w:r w:rsidR="00BA5FA9"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مضاء</w:t>
      </w:r>
      <w:proofErr w:type="gramEnd"/>
      <w:r w:rsidR="00BA5FA9" w:rsidRPr="00BA5FA9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المعني</w:t>
      </w:r>
    </w:p>
    <w:sectPr w:rsidR="00186B72" w:rsidRPr="00BA5FA9" w:rsidSect="00BA5FA9">
      <w:pgSz w:w="11906" w:h="16838" w:code="9"/>
      <w:pgMar w:top="568" w:right="849" w:bottom="141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6B72"/>
    <w:rsid w:val="00155BED"/>
    <w:rsid w:val="00186B72"/>
    <w:rsid w:val="00283EED"/>
    <w:rsid w:val="00306659"/>
    <w:rsid w:val="0034042E"/>
    <w:rsid w:val="00410676"/>
    <w:rsid w:val="004B02EB"/>
    <w:rsid w:val="005C7686"/>
    <w:rsid w:val="006A0B4A"/>
    <w:rsid w:val="006E16DB"/>
    <w:rsid w:val="00721000"/>
    <w:rsid w:val="00772853"/>
    <w:rsid w:val="008D6F41"/>
    <w:rsid w:val="00BA5FA9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7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B72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Blida2</cp:lastModifiedBy>
  <cp:revision>6</cp:revision>
  <dcterms:created xsi:type="dcterms:W3CDTF">2017-09-21T09:28:00Z</dcterms:created>
  <dcterms:modified xsi:type="dcterms:W3CDTF">2019-06-26T09:37:00Z</dcterms:modified>
</cp:coreProperties>
</file>