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F" w:rsidRPr="00BB2A0F" w:rsidRDefault="00736ACE" w:rsidP="00736ACE">
      <w:pPr>
        <w:bidi/>
        <w:spacing w:after="0"/>
        <w:jc w:val="center"/>
        <w:rPr>
          <w:rFonts w:cs="Sultan normal"/>
          <w:b/>
          <w:bCs/>
          <w:i/>
          <w:iCs/>
          <w:sz w:val="44"/>
          <w:szCs w:val="44"/>
          <w:rtl/>
          <w:lang w:bidi="ar-DZ"/>
        </w:rPr>
      </w:pPr>
      <w:r w:rsidRPr="00BB2A0F">
        <w:rPr>
          <w:rFonts w:cs="Sultan normal" w:hint="cs"/>
          <w:b/>
          <w:bCs/>
          <w:i/>
          <w:iCs/>
          <w:sz w:val="44"/>
          <w:szCs w:val="44"/>
          <w:rtl/>
          <w:lang w:bidi="ar-DZ"/>
        </w:rPr>
        <w:t xml:space="preserve">نشاطات نيابة مديرية الجامعة </w:t>
      </w:r>
      <w:r w:rsidRPr="00BB2A0F">
        <w:rPr>
          <w:rFonts w:ascii="Algerian" w:hAnsi="Algerian" w:cs="Sultan normal" w:hint="cs"/>
          <w:b/>
          <w:bCs/>
          <w:i/>
          <w:iCs/>
          <w:sz w:val="44"/>
          <w:szCs w:val="44"/>
          <w:rtl/>
          <w:lang w:bidi="ar-DZ"/>
        </w:rPr>
        <w:t>للتكويـن العالـي فـي الطور الثالث والتأهيـل الجامعي والبحث العلمي و التكوين  العالي فيما بعد التدّرج</w:t>
      </w:r>
    </w:p>
    <w:p w:rsidR="006E16DB" w:rsidRPr="00BB2A0F" w:rsidRDefault="00E6437F" w:rsidP="00E6437F">
      <w:pPr>
        <w:bidi/>
        <w:spacing w:after="0"/>
        <w:jc w:val="center"/>
        <w:rPr>
          <w:rFonts w:cs="Sultan normal"/>
          <w:b/>
          <w:bCs/>
          <w:i/>
          <w:iCs/>
          <w:sz w:val="44"/>
          <w:szCs w:val="44"/>
          <w:rtl/>
          <w:lang w:bidi="ar-DZ"/>
        </w:rPr>
      </w:pPr>
      <w:r w:rsidRPr="00BB2A0F">
        <w:rPr>
          <w:rFonts w:cs="Sultan normal" w:hint="cs"/>
          <w:b/>
          <w:bCs/>
          <w:i/>
          <w:iCs/>
          <w:sz w:val="44"/>
          <w:szCs w:val="44"/>
          <w:rtl/>
          <w:lang w:bidi="ar-DZ"/>
        </w:rPr>
        <w:t>للسنة الجامعية 2015/2016</w:t>
      </w:r>
    </w:p>
    <w:p w:rsidR="0003355E" w:rsidRPr="00BB2A0F" w:rsidRDefault="0003355E" w:rsidP="0003355E">
      <w:pPr>
        <w:bidi/>
        <w:spacing w:after="0"/>
        <w:rPr>
          <w:rFonts w:cs="Sultan normal"/>
          <w:b/>
          <w:bCs/>
          <w:i/>
          <w:iCs/>
          <w:sz w:val="44"/>
          <w:szCs w:val="44"/>
          <w:rtl/>
          <w:lang w:bidi="ar-DZ"/>
        </w:rPr>
      </w:pPr>
    </w:p>
    <w:p w:rsidR="00E20CAF" w:rsidRPr="00B60003" w:rsidRDefault="00E20CAF" w:rsidP="00E20CAF">
      <w:pPr>
        <w:rPr>
          <w:rFonts w:cs="Sultan normal"/>
          <w:b/>
          <w:bCs/>
          <w:sz w:val="40"/>
          <w:szCs w:val="40"/>
          <w:rtl/>
          <w:lang w:bidi="ar-DZ"/>
        </w:rPr>
      </w:pPr>
    </w:p>
    <w:p w:rsidR="00C1563B" w:rsidRPr="00E20CAF" w:rsidRDefault="00C1563B" w:rsidP="00E20CAF">
      <w:pPr>
        <w:spacing w:before="240"/>
        <w:jc w:val="right"/>
        <w:rPr>
          <w:rFonts w:cs="Sultan normal"/>
          <w:b/>
          <w:bCs/>
          <w:sz w:val="48"/>
          <w:szCs w:val="48"/>
          <w:u w:val="single"/>
          <w:lang w:bidi="ar-DZ"/>
        </w:rPr>
      </w:pPr>
      <w:r w:rsidRPr="00E20CAF">
        <w:rPr>
          <w:rFonts w:cs="Sultan normal" w:hint="cs"/>
          <w:b/>
          <w:bCs/>
          <w:sz w:val="52"/>
          <w:szCs w:val="52"/>
          <w:u w:val="single"/>
          <w:rtl/>
          <w:lang w:bidi="ar-DZ"/>
        </w:rPr>
        <w:t>تتكوّن نيابة المديرية من ثلاثة مصالح هي:</w:t>
      </w:r>
      <w:r w:rsidR="00E20CAF" w:rsidRPr="00E20CAF">
        <w:rPr>
          <w:rFonts w:cs="Sultan normal"/>
          <w:b/>
          <w:bCs/>
          <w:sz w:val="52"/>
          <w:szCs w:val="52"/>
          <w:u w:val="single"/>
          <w:lang w:bidi="ar-DZ"/>
        </w:rPr>
        <w:t xml:space="preserve">- </w:t>
      </w:r>
      <w:r w:rsidR="00FB1BC7" w:rsidRPr="00E20CAF">
        <w:rPr>
          <w:rFonts w:cs="Sultan normal"/>
          <w:b/>
          <w:bCs/>
          <w:sz w:val="52"/>
          <w:szCs w:val="52"/>
          <w:u w:val="single"/>
          <w:lang w:bidi="ar-DZ"/>
        </w:rPr>
        <w:t>01</w:t>
      </w:r>
    </w:p>
    <w:p w:rsidR="00C1563B" w:rsidRPr="00653F49" w:rsidRDefault="00C1563B" w:rsidP="00C1563B">
      <w:pPr>
        <w:spacing w:after="0"/>
        <w:jc w:val="right"/>
        <w:rPr>
          <w:rFonts w:cs="Sultan normal"/>
          <w:sz w:val="36"/>
          <w:szCs w:val="36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</w:t>
      </w:r>
      <w:r w:rsidRPr="00653F49">
        <w:rPr>
          <w:rFonts w:cs="Sultan normal" w:hint="cs"/>
          <w:sz w:val="36"/>
          <w:szCs w:val="36"/>
          <w:rtl/>
          <w:lang w:bidi="ar-DZ"/>
        </w:rPr>
        <w:t>)- مصلحة التكوين لما بعد التدرج وما بعد التدرّج المتخصّص.</w:t>
      </w:r>
    </w:p>
    <w:p w:rsidR="00C1563B" w:rsidRPr="00653F49" w:rsidRDefault="00C1563B" w:rsidP="00FB1BC7">
      <w:pPr>
        <w:bidi/>
        <w:spacing w:after="0"/>
        <w:rPr>
          <w:rFonts w:cs="Sultan normal"/>
          <w:sz w:val="36"/>
          <w:szCs w:val="36"/>
          <w:rtl/>
          <w:lang w:bidi="ar-DZ"/>
        </w:rPr>
      </w:pPr>
      <w:r w:rsidRPr="00653F49">
        <w:rPr>
          <w:rFonts w:cs="Sultan normal" w:hint="cs"/>
          <w:sz w:val="36"/>
          <w:szCs w:val="36"/>
          <w:rtl/>
          <w:lang w:bidi="ar-DZ"/>
        </w:rPr>
        <w:t>2)-مصلحة التأهيل الجامعي .</w:t>
      </w:r>
    </w:p>
    <w:p w:rsidR="00C1563B" w:rsidRDefault="00C1563B" w:rsidP="00FB1BC7">
      <w:pPr>
        <w:bidi/>
        <w:spacing w:after="0"/>
        <w:rPr>
          <w:rFonts w:cs="Sultan normal"/>
          <w:sz w:val="36"/>
          <w:szCs w:val="36"/>
          <w:rtl/>
          <w:lang w:bidi="ar-DZ"/>
        </w:rPr>
      </w:pPr>
      <w:r w:rsidRPr="00653F49">
        <w:rPr>
          <w:rFonts w:cs="Sultan normal" w:hint="cs"/>
          <w:sz w:val="36"/>
          <w:szCs w:val="36"/>
          <w:rtl/>
          <w:lang w:bidi="ar-DZ"/>
        </w:rPr>
        <w:t>3)-مصلحة متابعة البحث و تثمين نتائجه.</w:t>
      </w:r>
    </w:p>
    <w:p w:rsidR="0003355E" w:rsidRPr="00653F49" w:rsidRDefault="0003355E" w:rsidP="0003355E">
      <w:pPr>
        <w:bidi/>
        <w:spacing w:after="0"/>
        <w:rPr>
          <w:rFonts w:cs="Sultan normal"/>
          <w:b/>
          <w:bCs/>
          <w:sz w:val="36"/>
          <w:szCs w:val="36"/>
          <w:rtl/>
          <w:lang w:bidi="ar-DZ"/>
        </w:rPr>
      </w:pPr>
    </w:p>
    <w:p w:rsidR="00C1563B" w:rsidRPr="00E20CAF" w:rsidRDefault="00C1563B" w:rsidP="00E20CAF">
      <w:pPr>
        <w:jc w:val="right"/>
        <w:rPr>
          <w:rFonts w:cs="Sultan normal"/>
          <w:b/>
          <w:bCs/>
          <w:sz w:val="52"/>
          <w:szCs w:val="52"/>
          <w:u w:val="single"/>
          <w:rtl/>
          <w:lang w:bidi="ar-DZ"/>
        </w:rPr>
      </w:pPr>
      <w:r w:rsidRPr="00E20CAF">
        <w:rPr>
          <w:rFonts w:cs="Sultan normal" w:hint="cs"/>
          <w:b/>
          <w:bCs/>
          <w:sz w:val="52"/>
          <w:szCs w:val="52"/>
          <w:u w:val="single"/>
          <w:rtl/>
          <w:lang w:bidi="ar-DZ"/>
        </w:rPr>
        <w:t>تتمثل مهام نيابة المديرية فيما يأتي:</w:t>
      </w:r>
      <w:r w:rsidR="00712675" w:rsidRPr="00E20CAF">
        <w:rPr>
          <w:rFonts w:cs="Sultan normal" w:hint="cs"/>
          <w:b/>
          <w:bCs/>
          <w:sz w:val="52"/>
          <w:szCs w:val="52"/>
          <w:u w:val="single"/>
          <w:rtl/>
          <w:lang w:bidi="ar-DZ"/>
        </w:rPr>
        <w:t>المهام:</w:t>
      </w:r>
      <w:r w:rsidR="00E20CAF" w:rsidRPr="00E20CAF">
        <w:rPr>
          <w:rFonts w:cs="Sultan normal"/>
          <w:b/>
          <w:bCs/>
          <w:sz w:val="52"/>
          <w:szCs w:val="52"/>
          <w:u w:val="single"/>
          <w:lang w:bidi="ar-DZ"/>
        </w:rPr>
        <w:t>-</w:t>
      </w:r>
      <w:r w:rsidR="00FB1BC7" w:rsidRPr="00E20CAF">
        <w:rPr>
          <w:rFonts w:cs="Sultan normal"/>
          <w:b/>
          <w:bCs/>
          <w:sz w:val="52"/>
          <w:szCs w:val="52"/>
          <w:u w:val="single"/>
          <w:lang w:bidi="ar-DZ"/>
        </w:rPr>
        <w:t>02</w:t>
      </w:r>
    </w:p>
    <w:p w:rsidR="00C1563B" w:rsidRPr="00712675" w:rsidRDefault="00C1563B" w:rsidP="00C1563B">
      <w:pPr>
        <w:jc w:val="both"/>
        <w:rPr>
          <w:rFonts w:cs="Sultan normal"/>
          <w:sz w:val="40"/>
          <w:szCs w:val="40"/>
          <w:rtl/>
          <w:lang w:bidi="ar-DZ"/>
        </w:rPr>
      </w:pPr>
      <w:r w:rsidRPr="00712675">
        <w:rPr>
          <w:rFonts w:cs="Sultan normal" w:hint="cs"/>
          <w:sz w:val="40"/>
          <w:szCs w:val="40"/>
          <w:rtl/>
          <w:lang w:bidi="ar-DZ"/>
        </w:rPr>
        <w:t>- متابعة المسائل المرتبطة بسير التكوين لما بعد التدرّج وما بعد التدرّج المتخصّص.</w:t>
      </w:r>
    </w:p>
    <w:p w:rsidR="00712675" w:rsidRPr="00712675" w:rsidRDefault="00712675" w:rsidP="00712675">
      <w:pPr>
        <w:bidi/>
        <w:jc w:val="both"/>
        <w:rPr>
          <w:rFonts w:cs="Sultan normal"/>
          <w:sz w:val="40"/>
          <w:szCs w:val="40"/>
          <w:lang w:bidi="ar-DZ"/>
        </w:rPr>
      </w:pPr>
      <w:r w:rsidRPr="00712675">
        <w:rPr>
          <w:rFonts w:cs="Sultan normal"/>
          <w:sz w:val="40"/>
          <w:szCs w:val="40"/>
          <w:lang w:bidi="ar-DZ"/>
        </w:rPr>
        <w:t xml:space="preserve"> - </w:t>
      </w:r>
      <w:r w:rsidRPr="00712675">
        <w:rPr>
          <w:rFonts w:cs="Sultan normal" w:hint="cs"/>
          <w:sz w:val="40"/>
          <w:szCs w:val="40"/>
          <w:rtl/>
          <w:lang w:bidi="ar-DZ"/>
        </w:rPr>
        <w:t>ضمان متابعة التأهيل الجامعي والسهر على التطبيق الصارم للتنظيم فيما يتعلق بالتأهيل.</w:t>
      </w:r>
    </w:p>
    <w:p w:rsidR="00FB1BC7" w:rsidRDefault="00712675" w:rsidP="0003355E">
      <w:pPr>
        <w:bidi/>
        <w:rPr>
          <w:rFonts w:cs="Sultan normal"/>
          <w:sz w:val="40"/>
          <w:szCs w:val="40"/>
          <w:rtl/>
          <w:lang w:bidi="ar-DZ"/>
        </w:rPr>
      </w:pPr>
      <w:r w:rsidRPr="00712675">
        <w:rPr>
          <w:rFonts w:cs="Sultan normal" w:hint="cs"/>
          <w:sz w:val="40"/>
          <w:szCs w:val="40"/>
          <w:rtl/>
          <w:lang w:bidi="ar-DZ"/>
        </w:rPr>
        <w:t>-متابعة نشاطات وحدات و مخابر البحث بإعداد حصائلها بالتنسيق مع الكليات</w:t>
      </w:r>
      <w:r w:rsidR="00170DCD">
        <w:rPr>
          <w:rFonts w:cs="Sultan normal" w:hint="cs"/>
          <w:sz w:val="40"/>
          <w:szCs w:val="40"/>
          <w:rtl/>
          <w:lang w:bidi="ar-DZ"/>
        </w:rPr>
        <w:t>.</w:t>
      </w:r>
    </w:p>
    <w:p w:rsidR="0003355E" w:rsidRDefault="0003355E" w:rsidP="0003355E">
      <w:pPr>
        <w:bidi/>
        <w:rPr>
          <w:rFonts w:cs="Sultan normal"/>
          <w:sz w:val="40"/>
          <w:szCs w:val="40"/>
          <w:rtl/>
          <w:lang w:bidi="ar-DZ"/>
        </w:rPr>
      </w:pPr>
    </w:p>
    <w:p w:rsidR="0003355E" w:rsidRDefault="0003355E" w:rsidP="0003355E">
      <w:pPr>
        <w:bidi/>
        <w:rPr>
          <w:rFonts w:cs="Sultan normal"/>
          <w:sz w:val="40"/>
          <w:szCs w:val="40"/>
          <w:rtl/>
          <w:lang w:bidi="ar-DZ"/>
        </w:rPr>
      </w:pPr>
    </w:p>
    <w:p w:rsidR="0003355E" w:rsidRDefault="0003355E" w:rsidP="0003355E">
      <w:pPr>
        <w:bidi/>
        <w:rPr>
          <w:rFonts w:cs="Sultan normal"/>
          <w:sz w:val="40"/>
          <w:szCs w:val="40"/>
          <w:rtl/>
          <w:lang w:bidi="ar-DZ"/>
        </w:rPr>
      </w:pPr>
    </w:p>
    <w:p w:rsidR="00A540DB" w:rsidRPr="00A540DB" w:rsidRDefault="00C1563B" w:rsidP="00815504">
      <w:pPr>
        <w:bidi/>
        <w:spacing w:after="0"/>
        <w:jc w:val="both"/>
        <w:rPr>
          <w:rFonts w:ascii="Algerian" w:hAnsi="Algerian" w:cs="Sultan normal"/>
          <w:sz w:val="36"/>
          <w:szCs w:val="36"/>
          <w:rtl/>
          <w:lang w:bidi="ar-DZ"/>
        </w:rPr>
      </w:pPr>
      <w:bookmarkStart w:id="0" w:name="_GoBack"/>
      <w:bookmarkEnd w:id="0"/>
      <w:r w:rsidRPr="00B60003">
        <w:rPr>
          <w:rFonts w:ascii="Algerian" w:hAnsi="Algerian" w:cs="Sultan normal" w:hint="cs"/>
          <w:b/>
          <w:bCs/>
          <w:sz w:val="36"/>
          <w:szCs w:val="36"/>
          <w:rtl/>
          <w:lang w:bidi="ar-DZ"/>
        </w:rPr>
        <w:t>أ</w:t>
      </w:r>
      <w:r w:rsidR="00A540DB" w:rsidRPr="003A459A">
        <w:rPr>
          <w:rFonts w:ascii="Algerian" w:hAnsi="Algerian" w:cs="Sultan normal" w:hint="cs"/>
          <w:b/>
          <w:bCs/>
          <w:sz w:val="44"/>
          <w:szCs w:val="44"/>
          <w:rtl/>
          <w:lang w:bidi="ar-DZ"/>
        </w:rPr>
        <w:t xml:space="preserve">) </w:t>
      </w:r>
      <w:r w:rsidR="00A540DB" w:rsidRPr="003A459A">
        <w:rPr>
          <w:rFonts w:ascii="Algerian" w:hAnsi="Algerian" w:cs="Sultan normal" w:hint="cs"/>
          <w:b/>
          <w:bCs/>
          <w:sz w:val="44"/>
          <w:szCs w:val="44"/>
          <w:u w:val="single"/>
          <w:rtl/>
          <w:lang w:bidi="ar-DZ"/>
        </w:rPr>
        <w:t>مصلحة التكوين فيما بعد التدّرج وما بعد التدّرج المتخصص</w:t>
      </w:r>
      <w:r w:rsidR="00A540DB" w:rsidRPr="003A459A">
        <w:rPr>
          <w:rFonts w:ascii="Algerian" w:hAnsi="Algerian" w:cs="Sultan normal" w:hint="cs"/>
          <w:b/>
          <w:bCs/>
          <w:sz w:val="44"/>
          <w:szCs w:val="44"/>
          <w:rtl/>
          <w:lang w:bidi="ar-DZ"/>
        </w:rPr>
        <w:t>:</w:t>
      </w:r>
    </w:p>
    <w:p w:rsidR="00736ACE" w:rsidRDefault="00A540DB" w:rsidP="00815504">
      <w:pPr>
        <w:bidi/>
        <w:spacing w:after="0"/>
        <w:jc w:val="both"/>
        <w:rPr>
          <w:rFonts w:ascii="Algerian" w:hAnsi="Algerian" w:cs="Sultan normal"/>
          <w:sz w:val="36"/>
          <w:szCs w:val="36"/>
          <w:rtl/>
          <w:lang w:bidi="ar-DZ"/>
        </w:rPr>
      </w:pPr>
      <w:r w:rsidRPr="00A540DB">
        <w:rPr>
          <w:rFonts w:ascii="Algerian" w:hAnsi="Algerian" w:cs="Sultan normal" w:hint="cs"/>
          <w:sz w:val="36"/>
          <w:szCs w:val="36"/>
          <w:rtl/>
          <w:lang w:bidi="ar-DZ"/>
        </w:rPr>
        <w:t xml:space="preserve">تهتم هذه المصلحة </w:t>
      </w:r>
      <w:r w:rsidR="00DD3D3B">
        <w:rPr>
          <w:rFonts w:ascii="Algerian" w:hAnsi="Algerian" w:cs="Sultan normal" w:hint="cs"/>
          <w:sz w:val="36"/>
          <w:szCs w:val="36"/>
          <w:rtl/>
          <w:lang w:bidi="ar-DZ"/>
        </w:rPr>
        <w:t>ب</w:t>
      </w:r>
      <w:r w:rsidRPr="00A540DB">
        <w:rPr>
          <w:rFonts w:ascii="Algerian" w:hAnsi="Algerian" w:cs="Sultan normal" w:hint="cs"/>
          <w:sz w:val="36"/>
          <w:szCs w:val="36"/>
          <w:rtl/>
          <w:lang w:bidi="ar-DZ"/>
        </w:rPr>
        <w:t>ج</w:t>
      </w:r>
      <w:r w:rsidR="00DD3D3B">
        <w:rPr>
          <w:rFonts w:ascii="Algerian" w:hAnsi="Algerian" w:cs="Sultan normal" w:hint="cs"/>
          <w:sz w:val="36"/>
          <w:szCs w:val="36"/>
          <w:rtl/>
          <w:lang w:bidi="ar-DZ"/>
        </w:rPr>
        <w:t>م</w:t>
      </w:r>
      <w:r w:rsidRPr="00A540DB">
        <w:rPr>
          <w:rFonts w:ascii="Algerian" w:hAnsi="Algerian" w:cs="Sultan normal" w:hint="cs"/>
          <w:sz w:val="36"/>
          <w:szCs w:val="36"/>
          <w:rtl/>
          <w:lang w:bidi="ar-DZ"/>
        </w:rPr>
        <w:t>يع القضايا المتعلقة بما بعد التدّرج وما بعد التدّرج المتخصص</w:t>
      </w:r>
      <w:r>
        <w:rPr>
          <w:rFonts w:ascii="Algerian" w:hAnsi="Algerian" w:cs="Sultan normal" w:hint="cs"/>
          <w:sz w:val="36"/>
          <w:szCs w:val="36"/>
          <w:rtl/>
          <w:lang w:bidi="ar-DZ"/>
        </w:rPr>
        <w:t xml:space="preserve"> سواء </w:t>
      </w:r>
      <w:r w:rsidR="00DD3D3B">
        <w:rPr>
          <w:rFonts w:ascii="Algerian" w:hAnsi="Algerian" w:cs="Sultan normal" w:hint="cs"/>
          <w:sz w:val="36"/>
          <w:szCs w:val="36"/>
          <w:rtl/>
          <w:lang w:bidi="ar-DZ"/>
        </w:rPr>
        <w:t>أتعلّق بالماجستير</w:t>
      </w:r>
      <w:r>
        <w:rPr>
          <w:rFonts w:ascii="Algerian" w:hAnsi="Algerian" w:cs="Sultan normal" w:hint="cs"/>
          <w:sz w:val="36"/>
          <w:szCs w:val="36"/>
          <w:rtl/>
          <w:lang w:bidi="ar-DZ"/>
        </w:rPr>
        <w:t xml:space="preserve"> و الدكتوراه و الدكتوراه ل.م.د.</w:t>
      </w:r>
    </w:p>
    <w:p w:rsidR="00815504" w:rsidRPr="00945562" w:rsidRDefault="00815504" w:rsidP="00815504">
      <w:pPr>
        <w:bidi/>
        <w:spacing w:after="0"/>
        <w:jc w:val="both"/>
        <w:rPr>
          <w:rFonts w:cs="Sultan normal"/>
          <w:sz w:val="36"/>
          <w:szCs w:val="36"/>
          <w:rtl/>
          <w:lang w:bidi="ar-DZ"/>
        </w:rPr>
      </w:pPr>
    </w:p>
    <w:p w:rsidR="00E6437F" w:rsidRPr="00736ACE" w:rsidRDefault="00FB1BC7" w:rsidP="00764181">
      <w:pPr>
        <w:bidi/>
        <w:spacing w:after="0"/>
        <w:rPr>
          <w:rFonts w:cs="Sultan normal"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</w:rPr>
        <w:t xml:space="preserve">- </w:t>
      </w:r>
      <w:r w:rsidRPr="00443D42">
        <w:rPr>
          <w:rFonts w:cs="Sultan normal" w:hint="cs"/>
          <w:sz w:val="40"/>
          <w:szCs w:val="40"/>
          <w:rtl/>
          <w:lang w:bidi="ar-DZ"/>
        </w:rPr>
        <w:t>الإحصائيات</w:t>
      </w:r>
      <w:r w:rsidR="004E0B51">
        <w:rPr>
          <w:rFonts w:cs="Sultan normal" w:hint="cs"/>
          <w:sz w:val="40"/>
          <w:szCs w:val="40"/>
          <w:rtl/>
          <w:lang w:bidi="ar-DZ"/>
        </w:rPr>
        <w:t xml:space="preserve"> </w:t>
      </w:r>
      <w:r>
        <w:rPr>
          <w:rFonts w:cs="Sultan normal" w:hint="cs"/>
          <w:sz w:val="40"/>
          <w:szCs w:val="40"/>
          <w:rtl/>
          <w:lang w:bidi="ar-DZ"/>
        </w:rPr>
        <w:t>الممثلة</w:t>
      </w:r>
      <w:r w:rsidR="00764181">
        <w:rPr>
          <w:rFonts w:cs="Sultan normal" w:hint="cs"/>
          <w:sz w:val="40"/>
          <w:szCs w:val="40"/>
          <w:rtl/>
          <w:lang w:bidi="ar-DZ"/>
        </w:rPr>
        <w:t xml:space="preserve"> لتطور عدد الطلبة المسجلين لمختلف الشهادات فيما بعد التدّرج. </w:t>
      </w:r>
    </w:p>
    <w:p w:rsidR="00E6437F" w:rsidRPr="00736ACE" w:rsidRDefault="00E6437F" w:rsidP="00736ACE">
      <w:pPr>
        <w:tabs>
          <w:tab w:val="left" w:pos="7951"/>
        </w:tabs>
        <w:bidi/>
        <w:spacing w:after="0"/>
        <w:rPr>
          <w:b/>
          <w:bCs/>
          <w:sz w:val="36"/>
          <w:szCs w:val="36"/>
          <w:u w:val="single"/>
          <w:rtl/>
        </w:rPr>
      </w:pPr>
      <w:r w:rsidRPr="00736ACE">
        <w:rPr>
          <w:rFonts w:hint="cs"/>
          <w:b/>
          <w:bCs/>
          <w:sz w:val="36"/>
          <w:szCs w:val="36"/>
          <w:u w:val="single"/>
          <w:rtl/>
        </w:rPr>
        <w:t>إجمالي الطلبةالمسجلين حسب الشهادة:</w:t>
      </w:r>
    </w:p>
    <w:p w:rsidR="00E6437F" w:rsidRPr="001D3D3D" w:rsidRDefault="00E6437F" w:rsidP="00E6437F">
      <w:pPr>
        <w:tabs>
          <w:tab w:val="left" w:pos="7951"/>
        </w:tabs>
        <w:spacing w:after="0"/>
        <w:jc w:val="right"/>
        <w:rPr>
          <w:sz w:val="28"/>
          <w:szCs w:val="28"/>
          <w:rtl/>
        </w:rPr>
      </w:pPr>
    </w:p>
    <w:tbl>
      <w:tblPr>
        <w:tblStyle w:val="Grilledutableau"/>
        <w:tblW w:w="7654" w:type="dxa"/>
        <w:tblInd w:w="2802" w:type="dxa"/>
        <w:tblLook w:val="04A0"/>
      </w:tblPr>
      <w:tblGrid>
        <w:gridCol w:w="1701"/>
        <w:gridCol w:w="3118"/>
        <w:gridCol w:w="2835"/>
      </w:tblGrid>
      <w:tr w:rsidR="008536D7" w:rsidRPr="008A518D" w:rsidTr="00F76803">
        <w:tc>
          <w:tcPr>
            <w:tcW w:w="1701" w:type="dxa"/>
          </w:tcPr>
          <w:p w:rsidR="008536D7" w:rsidRPr="00C00DBF" w:rsidRDefault="008536D7" w:rsidP="00A540DB">
            <w:pPr>
              <w:tabs>
                <w:tab w:val="left" w:pos="7951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3118" w:type="dxa"/>
          </w:tcPr>
          <w:p w:rsidR="008536D7" w:rsidRPr="00C00DBF" w:rsidRDefault="008536D7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835" w:type="dxa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8A518D">
              <w:rPr>
                <w:rFonts w:hint="cs"/>
                <w:b/>
                <w:bCs/>
                <w:sz w:val="32"/>
                <w:szCs w:val="32"/>
                <w:rtl/>
              </w:rPr>
              <w:t>الشهادة المحضرة</w:t>
            </w:r>
          </w:p>
        </w:tc>
      </w:tr>
      <w:tr w:rsidR="008536D7" w:rsidRPr="008A518D" w:rsidTr="00122782">
        <w:tc>
          <w:tcPr>
            <w:tcW w:w="1701" w:type="dxa"/>
          </w:tcPr>
          <w:p w:rsidR="008536D7" w:rsidRDefault="008536D7" w:rsidP="00A540DB">
            <w:pPr>
              <w:tabs>
                <w:tab w:val="left" w:pos="7951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3118" w:type="dxa"/>
          </w:tcPr>
          <w:p w:rsidR="008536D7" w:rsidRDefault="008536D7" w:rsidP="00D32372">
            <w:pPr>
              <w:tabs>
                <w:tab w:val="left" w:pos="7951"/>
              </w:tabs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301</w:t>
            </w:r>
          </w:p>
        </w:tc>
        <w:tc>
          <w:tcPr>
            <w:tcW w:w="2835" w:type="dxa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8536D7" w:rsidRPr="008A518D" w:rsidTr="00715AEC">
        <w:tc>
          <w:tcPr>
            <w:tcW w:w="1701" w:type="dxa"/>
          </w:tcPr>
          <w:p w:rsidR="008536D7" w:rsidRDefault="008536D7" w:rsidP="00A540DB">
            <w:pPr>
              <w:tabs>
                <w:tab w:val="left" w:pos="7951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397</w:t>
            </w:r>
          </w:p>
        </w:tc>
        <w:tc>
          <w:tcPr>
            <w:tcW w:w="3118" w:type="dxa"/>
          </w:tcPr>
          <w:p w:rsidR="008536D7" w:rsidRDefault="008536D7" w:rsidP="00D32372">
            <w:pPr>
              <w:tabs>
                <w:tab w:val="left" w:pos="7951"/>
              </w:tabs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294</w:t>
            </w:r>
          </w:p>
        </w:tc>
        <w:tc>
          <w:tcPr>
            <w:tcW w:w="2835" w:type="dxa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</w:tr>
      <w:tr w:rsidR="008536D7" w:rsidRPr="008A518D" w:rsidTr="00875BFB">
        <w:tc>
          <w:tcPr>
            <w:tcW w:w="1701" w:type="dxa"/>
          </w:tcPr>
          <w:p w:rsidR="008536D7" w:rsidRDefault="008536D7" w:rsidP="00A540DB">
            <w:pPr>
              <w:tabs>
                <w:tab w:val="left" w:pos="7951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</w:t>
            </w:r>
          </w:p>
        </w:tc>
        <w:tc>
          <w:tcPr>
            <w:tcW w:w="3118" w:type="dxa"/>
          </w:tcPr>
          <w:p w:rsidR="008536D7" w:rsidRDefault="008536D7" w:rsidP="00D32372">
            <w:pPr>
              <w:tabs>
                <w:tab w:val="left" w:pos="7951"/>
              </w:tabs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2835" w:type="dxa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 ل.م.د</w:t>
            </w:r>
          </w:p>
        </w:tc>
      </w:tr>
      <w:tr w:rsidR="008536D7" w:rsidRPr="008A518D" w:rsidTr="001646AB">
        <w:tc>
          <w:tcPr>
            <w:tcW w:w="1701" w:type="dxa"/>
            <w:shd w:val="clear" w:color="auto" w:fill="8DB3E2" w:themeFill="text2" w:themeFillTint="66"/>
          </w:tcPr>
          <w:p w:rsidR="008536D7" w:rsidRPr="008A518D" w:rsidRDefault="008536D7" w:rsidP="00A540DB">
            <w:pPr>
              <w:tabs>
                <w:tab w:val="left" w:pos="7951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860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839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536D7" w:rsidRPr="008A518D" w:rsidRDefault="008536D7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المجموع العام</w:t>
            </w:r>
          </w:p>
        </w:tc>
      </w:tr>
    </w:tbl>
    <w:p w:rsidR="00E6437F" w:rsidRDefault="00E6437F" w:rsidP="00E6437F">
      <w:pPr>
        <w:tabs>
          <w:tab w:val="left" w:pos="7951"/>
        </w:tabs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764181" w:rsidRDefault="00764181" w:rsidP="004E0B51">
      <w:pPr>
        <w:tabs>
          <w:tab w:val="left" w:pos="7951"/>
        </w:tabs>
        <w:bidi/>
        <w:spacing w:after="0"/>
        <w:rPr>
          <w:rFonts w:cs="Sultan normal"/>
          <w:sz w:val="36"/>
          <w:szCs w:val="36"/>
          <w:rtl/>
          <w:lang w:bidi="ar-DZ"/>
        </w:rPr>
      </w:pPr>
      <w:r w:rsidRPr="00764181">
        <w:rPr>
          <w:rFonts w:cs="Sultan normal" w:hint="cs"/>
          <w:sz w:val="36"/>
          <w:szCs w:val="36"/>
          <w:rtl/>
          <w:lang w:bidi="ar-DZ"/>
        </w:rPr>
        <w:t xml:space="preserve">و الملاحظ من خلال هذا </w:t>
      </w:r>
      <w:r>
        <w:rPr>
          <w:rFonts w:cs="Sultan normal" w:hint="cs"/>
          <w:sz w:val="36"/>
          <w:szCs w:val="36"/>
          <w:rtl/>
          <w:lang w:bidi="ar-DZ"/>
        </w:rPr>
        <w:t xml:space="preserve">الجدول تناقص </w:t>
      </w:r>
      <w:r w:rsidR="004E0B51">
        <w:rPr>
          <w:rFonts w:cs="Sultan normal" w:hint="cs"/>
          <w:sz w:val="36"/>
          <w:szCs w:val="36"/>
          <w:rtl/>
          <w:lang w:bidi="ar-DZ"/>
        </w:rPr>
        <w:t>ملحوظ</w:t>
      </w:r>
      <w:r>
        <w:rPr>
          <w:rFonts w:cs="Sultan normal" w:hint="cs"/>
          <w:sz w:val="36"/>
          <w:szCs w:val="36"/>
          <w:rtl/>
          <w:lang w:bidi="ar-DZ"/>
        </w:rPr>
        <w:t xml:space="preserve"> لعدد طلبة الماجستير الذي انتقل من 301 إلى   71 نتيجة عدد المناقشات .</w:t>
      </w:r>
    </w:p>
    <w:p w:rsidR="00E6437F" w:rsidRPr="00764181" w:rsidRDefault="00764181" w:rsidP="004E0B51">
      <w:pPr>
        <w:tabs>
          <w:tab w:val="left" w:pos="7951"/>
        </w:tabs>
        <w:bidi/>
        <w:spacing w:after="0"/>
        <w:rPr>
          <w:rFonts w:cs="Sultan normal"/>
          <w:sz w:val="36"/>
          <w:szCs w:val="36"/>
          <w:rtl/>
          <w:lang w:bidi="ar-DZ"/>
        </w:rPr>
      </w:pPr>
      <w:r>
        <w:rPr>
          <w:rFonts w:cs="Sultan normal" w:hint="cs"/>
          <w:sz w:val="36"/>
          <w:szCs w:val="36"/>
          <w:rtl/>
          <w:lang w:bidi="ar-DZ"/>
        </w:rPr>
        <w:t xml:space="preserve">و نلاحظ ارتفاع </w:t>
      </w:r>
      <w:r w:rsidR="004E0B51">
        <w:rPr>
          <w:rFonts w:cs="Sultan normal" w:hint="cs"/>
          <w:sz w:val="36"/>
          <w:szCs w:val="36"/>
          <w:rtl/>
          <w:lang w:bidi="ar-DZ"/>
        </w:rPr>
        <w:t xml:space="preserve">عدد </w:t>
      </w:r>
      <w:r>
        <w:rPr>
          <w:rFonts w:cs="Sultan normal" w:hint="cs"/>
          <w:sz w:val="36"/>
          <w:szCs w:val="36"/>
          <w:rtl/>
          <w:lang w:bidi="ar-DZ"/>
        </w:rPr>
        <w:t xml:space="preserve">طلبة الدكتوراه ل.م.د نتيجة التخصصات التي تمّ فتحها. </w:t>
      </w:r>
    </w:p>
    <w:p w:rsidR="00E6437F" w:rsidRDefault="00E6437F" w:rsidP="00E6437F">
      <w:pPr>
        <w:pStyle w:val="Paragraphedeliste"/>
        <w:tabs>
          <w:tab w:val="left" w:pos="7951"/>
        </w:tabs>
        <w:spacing w:after="0"/>
        <w:jc w:val="center"/>
        <w:rPr>
          <w:b/>
          <w:bCs/>
          <w:sz w:val="32"/>
          <w:szCs w:val="32"/>
          <w:u w:val="single"/>
        </w:rPr>
      </w:pPr>
    </w:p>
    <w:p w:rsidR="00E6437F" w:rsidRDefault="004E0B51" w:rsidP="00E6437F">
      <w:pPr>
        <w:tabs>
          <w:tab w:val="left" w:pos="7951"/>
        </w:tabs>
        <w:spacing w:after="0"/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E6437F" w:rsidRPr="001D3D3D">
        <w:rPr>
          <w:rFonts w:hint="cs"/>
          <w:b/>
          <w:bCs/>
          <w:sz w:val="28"/>
          <w:szCs w:val="28"/>
          <w:u w:val="single"/>
          <w:rtl/>
        </w:rPr>
        <w:t>جمالي المناقشات:</w:t>
      </w:r>
    </w:p>
    <w:p w:rsidR="003A459A" w:rsidRDefault="003A459A" w:rsidP="00E6437F">
      <w:pPr>
        <w:tabs>
          <w:tab w:val="left" w:pos="7951"/>
        </w:tabs>
        <w:spacing w:after="0"/>
        <w:jc w:val="right"/>
        <w:rPr>
          <w:b/>
          <w:bCs/>
          <w:sz w:val="28"/>
          <w:szCs w:val="28"/>
          <w:u w:val="single"/>
          <w:rtl/>
        </w:rPr>
      </w:pPr>
    </w:p>
    <w:p w:rsidR="00E6437F" w:rsidRPr="001D3D3D" w:rsidRDefault="00E6437F" w:rsidP="00E6437F">
      <w:pPr>
        <w:tabs>
          <w:tab w:val="left" w:pos="7951"/>
        </w:tabs>
        <w:spacing w:after="0"/>
        <w:jc w:val="right"/>
        <w:rPr>
          <w:b/>
          <w:bCs/>
          <w:sz w:val="28"/>
          <w:szCs w:val="28"/>
          <w:u w:val="single"/>
          <w:rtl/>
        </w:rPr>
      </w:pPr>
    </w:p>
    <w:tbl>
      <w:tblPr>
        <w:tblStyle w:val="Grilledutableau"/>
        <w:tblW w:w="10706" w:type="dxa"/>
        <w:tblLook w:val="04A0"/>
      </w:tblPr>
      <w:tblGrid>
        <w:gridCol w:w="4219"/>
        <w:gridCol w:w="3807"/>
        <w:gridCol w:w="2680"/>
      </w:tblGrid>
      <w:tr w:rsidR="0092765D" w:rsidRPr="008A518D" w:rsidTr="0040755B">
        <w:tc>
          <w:tcPr>
            <w:tcW w:w="4219" w:type="dxa"/>
          </w:tcPr>
          <w:p w:rsidR="0092765D" w:rsidRPr="00C00DBF" w:rsidRDefault="0092765D" w:rsidP="00B60003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807" w:type="dxa"/>
          </w:tcPr>
          <w:p w:rsidR="0092765D" w:rsidRDefault="0092765D" w:rsidP="004E0B51">
            <w:pPr>
              <w:tabs>
                <w:tab w:val="left" w:pos="7951"/>
              </w:tabs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من 1 جانفي 2015 إلى غاية 30 أفريل 2016</w:t>
            </w:r>
          </w:p>
        </w:tc>
        <w:tc>
          <w:tcPr>
            <w:tcW w:w="2680" w:type="dxa"/>
          </w:tcPr>
          <w:p w:rsidR="0092765D" w:rsidRPr="008A518D" w:rsidRDefault="0092765D" w:rsidP="00D32372">
            <w:pPr>
              <w:tabs>
                <w:tab w:val="left" w:pos="7951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8A518D">
              <w:rPr>
                <w:rFonts w:hint="cs"/>
                <w:b/>
                <w:bCs/>
                <w:sz w:val="32"/>
                <w:szCs w:val="32"/>
                <w:rtl/>
              </w:rPr>
              <w:t>الشهادة المحضرة</w:t>
            </w:r>
          </w:p>
        </w:tc>
      </w:tr>
      <w:tr w:rsidR="0092765D" w:rsidRPr="008A518D" w:rsidTr="004E510A">
        <w:tc>
          <w:tcPr>
            <w:tcW w:w="4219" w:type="dxa"/>
          </w:tcPr>
          <w:p w:rsidR="0092765D" w:rsidRPr="000E2CB1" w:rsidRDefault="0092765D" w:rsidP="004E2310">
            <w:pPr>
              <w:tabs>
                <w:tab w:val="left" w:pos="7951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0E2CB1">
              <w:rPr>
                <w:rFonts w:hint="cs"/>
                <w:b/>
                <w:bCs/>
                <w:sz w:val="36"/>
                <w:szCs w:val="36"/>
                <w:rtl/>
              </w:rPr>
              <w:t>300</w:t>
            </w:r>
          </w:p>
        </w:tc>
        <w:tc>
          <w:tcPr>
            <w:tcW w:w="3807" w:type="dxa"/>
          </w:tcPr>
          <w:p w:rsidR="0092765D" w:rsidRPr="00C00DBF" w:rsidRDefault="0092765D" w:rsidP="004E0B51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2CB1">
              <w:rPr>
                <w:rFonts w:hint="cs"/>
                <w:b/>
                <w:bCs/>
                <w:sz w:val="32"/>
                <w:szCs w:val="32"/>
                <w:rtl/>
              </w:rPr>
              <w:t>175</w:t>
            </w:r>
          </w:p>
        </w:tc>
        <w:tc>
          <w:tcPr>
            <w:tcW w:w="2680" w:type="dxa"/>
          </w:tcPr>
          <w:p w:rsidR="0092765D" w:rsidRPr="008A518D" w:rsidRDefault="0092765D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</w:tr>
      <w:tr w:rsidR="0092765D" w:rsidRPr="008A518D" w:rsidTr="003D274C">
        <w:tc>
          <w:tcPr>
            <w:tcW w:w="4219" w:type="dxa"/>
          </w:tcPr>
          <w:p w:rsidR="0092765D" w:rsidRPr="000E2CB1" w:rsidRDefault="0092765D" w:rsidP="004E2310">
            <w:pPr>
              <w:tabs>
                <w:tab w:val="left" w:pos="7951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0E2CB1">
              <w:rPr>
                <w:rFonts w:hint="cs"/>
                <w:b/>
                <w:bCs/>
                <w:sz w:val="36"/>
                <w:szCs w:val="36"/>
                <w:rtl/>
              </w:rPr>
              <w:t>100</w:t>
            </w:r>
          </w:p>
        </w:tc>
        <w:tc>
          <w:tcPr>
            <w:tcW w:w="3807" w:type="dxa"/>
          </w:tcPr>
          <w:p w:rsidR="0092765D" w:rsidRPr="008A518D" w:rsidRDefault="0092765D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2CB1">
              <w:rPr>
                <w:rFonts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2680" w:type="dxa"/>
          </w:tcPr>
          <w:p w:rsidR="0092765D" w:rsidRPr="008A518D" w:rsidRDefault="0092765D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</w:tr>
      <w:tr w:rsidR="0092765D" w:rsidRPr="008A518D" w:rsidTr="00980CB9">
        <w:tc>
          <w:tcPr>
            <w:tcW w:w="4219" w:type="dxa"/>
          </w:tcPr>
          <w:p w:rsidR="0092765D" w:rsidRPr="000E2CB1" w:rsidRDefault="0092765D" w:rsidP="004E2310">
            <w:pPr>
              <w:tabs>
                <w:tab w:val="left" w:pos="7951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0E2CB1"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3807" w:type="dxa"/>
          </w:tcPr>
          <w:p w:rsidR="0092765D" w:rsidRDefault="0092765D" w:rsidP="0092765D">
            <w:pPr>
              <w:tabs>
                <w:tab w:val="left" w:pos="7951"/>
              </w:tabs>
              <w:jc w:val="center"/>
              <w:rPr>
                <w:sz w:val="32"/>
                <w:szCs w:val="32"/>
              </w:rPr>
            </w:pPr>
            <w:r w:rsidRPr="000E2CB1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680" w:type="dxa"/>
          </w:tcPr>
          <w:p w:rsidR="0092765D" w:rsidRPr="008A518D" w:rsidRDefault="0092765D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18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 ل.م.د</w:t>
            </w:r>
          </w:p>
        </w:tc>
      </w:tr>
      <w:tr w:rsidR="0092765D" w:rsidRPr="008A518D" w:rsidTr="00DB7491">
        <w:tc>
          <w:tcPr>
            <w:tcW w:w="4219" w:type="dxa"/>
          </w:tcPr>
          <w:p w:rsidR="0092765D" w:rsidRPr="008A518D" w:rsidRDefault="0092765D" w:rsidP="004E2310">
            <w:pPr>
              <w:tabs>
                <w:tab w:val="left" w:pos="795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E2CB1">
              <w:rPr>
                <w:b/>
                <w:bCs/>
                <w:sz w:val="36"/>
                <w:szCs w:val="36"/>
              </w:rPr>
              <w:t>4</w:t>
            </w:r>
            <w:r w:rsidRPr="000E2CB1"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3807" w:type="dxa"/>
          </w:tcPr>
          <w:p w:rsidR="0092765D" w:rsidRPr="00C00DBF" w:rsidRDefault="0092765D" w:rsidP="004E0B51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2CB1">
              <w:rPr>
                <w:rFonts w:hint="cs"/>
                <w:b/>
                <w:bCs/>
                <w:sz w:val="36"/>
                <w:szCs w:val="36"/>
                <w:rtl/>
              </w:rPr>
              <w:t>267</w:t>
            </w:r>
          </w:p>
        </w:tc>
        <w:tc>
          <w:tcPr>
            <w:tcW w:w="2680" w:type="dxa"/>
          </w:tcPr>
          <w:p w:rsidR="0092765D" w:rsidRPr="000E2CB1" w:rsidRDefault="0092765D" w:rsidP="00D32372">
            <w:pPr>
              <w:tabs>
                <w:tab w:val="left" w:pos="7951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E2CB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المجموع العام</w:t>
            </w:r>
          </w:p>
        </w:tc>
      </w:tr>
    </w:tbl>
    <w:p w:rsidR="00E6437F" w:rsidRDefault="00E6437F" w:rsidP="00E6437F">
      <w:pPr>
        <w:tabs>
          <w:tab w:val="left" w:pos="7951"/>
        </w:tabs>
        <w:spacing w:after="0" w:line="240" w:lineRule="auto"/>
        <w:rPr>
          <w:b/>
          <w:bCs/>
          <w:noProof/>
          <w:sz w:val="28"/>
          <w:szCs w:val="28"/>
          <w:u w:val="single"/>
          <w:rtl/>
          <w:lang w:eastAsia="fr-FR"/>
        </w:rPr>
      </w:pPr>
    </w:p>
    <w:p w:rsidR="009C3365" w:rsidRDefault="009C3365" w:rsidP="00676D1B">
      <w:pPr>
        <w:tabs>
          <w:tab w:val="left" w:pos="7951"/>
        </w:tabs>
        <w:bidi/>
        <w:spacing w:after="0" w:line="240" w:lineRule="auto"/>
        <w:rPr>
          <w:rFonts w:cs="Sultan normal"/>
          <w:noProof/>
          <w:sz w:val="36"/>
          <w:szCs w:val="36"/>
          <w:lang w:eastAsia="fr-FR"/>
        </w:rPr>
      </w:pPr>
    </w:p>
    <w:p w:rsidR="00E6437F" w:rsidRDefault="00676D1B" w:rsidP="009C3365">
      <w:pPr>
        <w:tabs>
          <w:tab w:val="left" w:pos="7951"/>
        </w:tabs>
        <w:bidi/>
        <w:spacing w:after="0" w:line="240" w:lineRule="auto"/>
        <w:rPr>
          <w:rFonts w:cs="Sultan normal"/>
          <w:noProof/>
          <w:sz w:val="36"/>
          <w:szCs w:val="36"/>
          <w:rtl/>
          <w:lang w:eastAsia="fr-FR"/>
        </w:rPr>
      </w:pPr>
      <w:r w:rsidRPr="00676D1B">
        <w:rPr>
          <w:rFonts w:cs="Sultan normal" w:hint="cs"/>
          <w:noProof/>
          <w:sz w:val="36"/>
          <w:szCs w:val="36"/>
          <w:rtl/>
          <w:lang w:eastAsia="fr-FR"/>
        </w:rPr>
        <w:t xml:space="preserve">تناقص عدد طلبة الماجستير و المناقشات المكثفة و مآل كل التخصصات المرتبطة بالتكوين مابعد التدّرج </w:t>
      </w:r>
      <w:r>
        <w:rPr>
          <w:rFonts w:cs="Sultan normal" w:hint="cs"/>
          <w:noProof/>
          <w:sz w:val="36"/>
          <w:szCs w:val="36"/>
          <w:rtl/>
          <w:lang w:eastAsia="fr-FR"/>
        </w:rPr>
        <w:t>الكلاسيكي إلى الزوال .</w:t>
      </w:r>
    </w:p>
    <w:p w:rsidR="00B60003" w:rsidRDefault="00676D1B" w:rsidP="004E0B51">
      <w:pPr>
        <w:tabs>
          <w:tab w:val="left" w:pos="7951"/>
        </w:tabs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cs="Sultan normal" w:hint="cs"/>
          <w:noProof/>
          <w:sz w:val="36"/>
          <w:szCs w:val="36"/>
          <w:rtl/>
          <w:lang w:eastAsia="fr-FR"/>
        </w:rPr>
        <w:t xml:space="preserve"> أما التكوين ما بعد التدّرج ل.م.د فهو في تصاعد مستمر .</w:t>
      </w:r>
    </w:p>
    <w:p w:rsidR="00B60003" w:rsidRDefault="00676D1B" w:rsidP="007C6BB7">
      <w:pPr>
        <w:tabs>
          <w:tab w:val="left" w:pos="7951"/>
        </w:tabs>
        <w:spacing w:after="0" w:line="240" w:lineRule="auto"/>
        <w:jc w:val="right"/>
        <w:rPr>
          <w:rFonts w:cs="Sultan normal"/>
          <w:sz w:val="36"/>
          <w:szCs w:val="36"/>
          <w:rtl/>
          <w:lang w:bidi="ar-DZ"/>
        </w:rPr>
      </w:pPr>
      <w:r w:rsidRPr="00676D1B">
        <w:rPr>
          <w:rFonts w:cs="Sultan normal" w:hint="cs"/>
          <w:sz w:val="36"/>
          <w:szCs w:val="36"/>
          <w:rtl/>
        </w:rPr>
        <w:t xml:space="preserve">حرصا من الوزارة الوصية </w:t>
      </w:r>
      <w:r>
        <w:rPr>
          <w:rFonts w:cs="Sultan normal" w:hint="cs"/>
          <w:sz w:val="36"/>
          <w:szCs w:val="36"/>
          <w:rtl/>
        </w:rPr>
        <w:t xml:space="preserve">و من إدارة الجامعة على تصفية جميع ملفات المناقشة المرتبطة بالنظام الكلاسيكي فيما بعد التدّرج </w:t>
      </w:r>
      <w:r w:rsidR="007C6BB7">
        <w:rPr>
          <w:rFonts w:cs="Sultan normal" w:hint="cs"/>
          <w:sz w:val="36"/>
          <w:szCs w:val="36"/>
          <w:rtl/>
        </w:rPr>
        <w:t>فإننا نلاحظ ارتفاعا مضطربا بعدد الطلبة المتخرجين في كل من الماجستير و الدكتوراه العلوم ، مع العلم أنّ جميع  الملفات المتأخرة قد تمّ استئذان الوزارة الوصية</w:t>
      </w:r>
      <w:r w:rsidR="00625A7B">
        <w:rPr>
          <w:rFonts w:cs="Sultan normal" w:hint="cs"/>
          <w:sz w:val="36"/>
          <w:szCs w:val="36"/>
          <w:rtl/>
        </w:rPr>
        <w:t xml:space="preserve"> للترخيص لها بالمناقشة. </w:t>
      </w:r>
    </w:p>
    <w:tbl>
      <w:tblPr>
        <w:tblStyle w:val="Grilledutableau"/>
        <w:tblW w:w="3260" w:type="dxa"/>
        <w:tblInd w:w="13149" w:type="dxa"/>
        <w:tblLayout w:type="fixed"/>
        <w:tblLook w:val="04A0"/>
      </w:tblPr>
      <w:tblGrid>
        <w:gridCol w:w="3260"/>
      </w:tblGrid>
      <w:tr w:rsidR="00326E4F" w:rsidTr="00326E4F">
        <w:trPr>
          <w:trHeight w:val="319"/>
        </w:trPr>
        <w:tc>
          <w:tcPr>
            <w:tcW w:w="3260" w:type="dxa"/>
          </w:tcPr>
          <w:p w:rsidR="00326E4F" w:rsidRPr="005D0A75" w:rsidRDefault="00326E4F" w:rsidP="00D32372">
            <w:pPr>
              <w:pStyle w:val="Paragraphedeliste"/>
              <w:tabs>
                <w:tab w:val="left" w:pos="7951"/>
              </w:tabs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26E4F" w:rsidTr="00326E4F">
        <w:trPr>
          <w:trHeight w:val="288"/>
        </w:trPr>
        <w:tc>
          <w:tcPr>
            <w:tcW w:w="3260" w:type="dxa"/>
          </w:tcPr>
          <w:p w:rsidR="00326E4F" w:rsidRPr="005D0A75" w:rsidRDefault="00326E4F" w:rsidP="00D32372">
            <w:pPr>
              <w:pStyle w:val="Paragraphedeliste"/>
              <w:tabs>
                <w:tab w:val="left" w:pos="7951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355A82" w:rsidRPr="005D1A87" w:rsidRDefault="0092765D" w:rsidP="00C1563B">
      <w:pPr>
        <w:tabs>
          <w:tab w:val="left" w:pos="7951"/>
          <w:tab w:val="left" w:pos="9639"/>
        </w:tabs>
        <w:bidi/>
        <w:spacing w:after="0"/>
        <w:rPr>
          <w:b/>
          <w:bCs/>
          <w:sz w:val="48"/>
          <w:szCs w:val="48"/>
          <w:u w:val="single"/>
          <w:rtl/>
          <w:lang w:bidi="ar-DZ"/>
        </w:rPr>
      </w:pPr>
      <w:r>
        <w:rPr>
          <w:rFonts w:hint="cs"/>
          <w:b/>
          <w:bCs/>
          <w:sz w:val="44"/>
          <w:szCs w:val="44"/>
          <w:rtl/>
        </w:rPr>
        <w:t>ب</w:t>
      </w:r>
      <w:r w:rsidR="00C1563B" w:rsidRPr="005D1A87">
        <w:rPr>
          <w:rFonts w:hint="cs"/>
          <w:b/>
          <w:bCs/>
          <w:sz w:val="44"/>
          <w:szCs w:val="44"/>
          <w:rtl/>
        </w:rPr>
        <w:t>)</w:t>
      </w:r>
      <w:r w:rsidR="00C1563B" w:rsidRPr="005D1A87">
        <w:rPr>
          <w:rFonts w:hint="cs"/>
          <w:b/>
          <w:bCs/>
          <w:sz w:val="44"/>
          <w:szCs w:val="44"/>
          <w:u w:val="single"/>
          <w:rtl/>
        </w:rPr>
        <w:t>مصلحة التأهيل الجامعي</w:t>
      </w:r>
      <w:r w:rsidR="005D1A87" w:rsidRPr="005D1A87">
        <w:rPr>
          <w:rFonts w:hint="cs"/>
          <w:b/>
          <w:bCs/>
          <w:sz w:val="44"/>
          <w:szCs w:val="44"/>
          <w:u w:val="single"/>
          <w:rtl/>
          <w:lang w:bidi="ar-DZ"/>
        </w:rPr>
        <w:t>:</w:t>
      </w:r>
    </w:p>
    <w:p w:rsidR="00C1563B" w:rsidRPr="00C1563B" w:rsidRDefault="00C1563B" w:rsidP="00C1563B">
      <w:pPr>
        <w:tabs>
          <w:tab w:val="left" w:pos="7951"/>
          <w:tab w:val="left" w:pos="9639"/>
        </w:tabs>
        <w:bidi/>
        <w:spacing w:after="0"/>
        <w:rPr>
          <w:b/>
          <w:bCs/>
          <w:sz w:val="56"/>
          <w:szCs w:val="56"/>
          <w:u w:val="single"/>
        </w:rPr>
      </w:pPr>
    </w:p>
    <w:p w:rsidR="00736ACE" w:rsidRDefault="00C1563B" w:rsidP="00AF4CB2">
      <w:pPr>
        <w:pStyle w:val="Paragraphedeliste"/>
        <w:bidi/>
        <w:ind w:left="426"/>
        <w:rPr>
          <w:rFonts w:cs="Sultan normal"/>
          <w:b/>
          <w:bCs/>
          <w:sz w:val="40"/>
          <w:szCs w:val="40"/>
          <w:rtl/>
        </w:rPr>
      </w:pPr>
      <w:r>
        <w:rPr>
          <w:rFonts w:cs="Sultan normal" w:hint="cs"/>
          <w:b/>
          <w:bCs/>
          <w:sz w:val="40"/>
          <w:szCs w:val="40"/>
          <w:rtl/>
        </w:rPr>
        <w:t>-</w:t>
      </w:r>
      <w:r w:rsidR="00443D42">
        <w:rPr>
          <w:rFonts w:cs="Sultan normal" w:hint="cs"/>
          <w:b/>
          <w:bCs/>
          <w:sz w:val="40"/>
          <w:szCs w:val="40"/>
          <w:rtl/>
        </w:rPr>
        <w:t>)</w:t>
      </w:r>
      <w:r w:rsidR="00736ACE" w:rsidRPr="00443D42">
        <w:rPr>
          <w:rFonts w:cs="Sultan normal" w:hint="cs"/>
          <w:b/>
          <w:bCs/>
          <w:sz w:val="40"/>
          <w:szCs w:val="40"/>
          <w:rtl/>
        </w:rPr>
        <w:t xml:space="preserve">إحصائيات خاصة بمصلحة التأهيل الجامعي </w:t>
      </w:r>
    </w:p>
    <w:tbl>
      <w:tblPr>
        <w:tblStyle w:val="Grilledutableau"/>
        <w:bidiVisual/>
        <w:tblW w:w="0" w:type="auto"/>
        <w:tblInd w:w="426" w:type="dxa"/>
        <w:tblLook w:val="04A0"/>
      </w:tblPr>
      <w:tblGrid>
        <w:gridCol w:w="2056"/>
        <w:gridCol w:w="1453"/>
        <w:gridCol w:w="1418"/>
        <w:gridCol w:w="1276"/>
        <w:gridCol w:w="1924"/>
        <w:gridCol w:w="2153"/>
      </w:tblGrid>
      <w:tr w:rsidR="005344AE" w:rsidTr="005344AE">
        <w:tc>
          <w:tcPr>
            <w:tcW w:w="2056" w:type="dxa"/>
            <w:vMerge w:val="restart"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 w:rsidRPr="005344AE">
              <w:rPr>
                <w:rFonts w:cs="Sultan normal" w:hint="cs"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1453" w:type="dxa"/>
            <w:vMerge w:val="restart"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 w:rsidRPr="005344AE">
              <w:rPr>
                <w:rFonts w:cs="Sultan normal" w:hint="cs"/>
                <w:sz w:val="32"/>
                <w:szCs w:val="32"/>
                <w:rtl/>
              </w:rPr>
              <w:t xml:space="preserve">مترشح </w:t>
            </w:r>
          </w:p>
        </w:tc>
        <w:tc>
          <w:tcPr>
            <w:tcW w:w="1418" w:type="dxa"/>
            <w:vMerge w:val="restart"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 w:rsidRPr="005344AE">
              <w:rPr>
                <w:rFonts w:cs="Sultan normal" w:hint="cs"/>
                <w:sz w:val="32"/>
                <w:szCs w:val="32"/>
                <w:rtl/>
              </w:rPr>
              <w:t xml:space="preserve">مؤهل </w:t>
            </w:r>
          </w:p>
        </w:tc>
        <w:tc>
          <w:tcPr>
            <w:tcW w:w="1276" w:type="dxa"/>
            <w:vMerge w:val="restart"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 w:rsidRPr="005344AE">
              <w:rPr>
                <w:rFonts w:cs="Sultan normal" w:hint="cs"/>
                <w:sz w:val="32"/>
                <w:szCs w:val="32"/>
                <w:rtl/>
              </w:rPr>
              <w:t xml:space="preserve">مرفوض </w:t>
            </w:r>
          </w:p>
        </w:tc>
        <w:tc>
          <w:tcPr>
            <w:tcW w:w="4077" w:type="dxa"/>
            <w:gridSpan w:val="2"/>
          </w:tcPr>
          <w:p w:rsidR="005344AE" w:rsidRPr="005344AE" w:rsidRDefault="005344AE" w:rsidP="005344AE">
            <w:pPr>
              <w:pStyle w:val="Paragraphedeliste"/>
              <w:bidi/>
              <w:ind w:left="0"/>
              <w:jc w:val="center"/>
              <w:rPr>
                <w:rFonts w:cs="Sultan normal"/>
                <w:sz w:val="32"/>
                <w:szCs w:val="32"/>
                <w:rtl/>
              </w:rPr>
            </w:pPr>
            <w:r w:rsidRPr="005344AE">
              <w:rPr>
                <w:rFonts w:cs="Sultan normal" w:hint="cs"/>
                <w:sz w:val="32"/>
                <w:szCs w:val="32"/>
                <w:rtl/>
              </w:rPr>
              <w:t>المترشحين الخارجين</w:t>
            </w:r>
          </w:p>
        </w:tc>
      </w:tr>
      <w:tr w:rsidR="005344AE" w:rsidTr="005344AE">
        <w:tc>
          <w:tcPr>
            <w:tcW w:w="2056" w:type="dxa"/>
            <w:vMerge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</w:p>
        </w:tc>
        <w:tc>
          <w:tcPr>
            <w:tcW w:w="1453" w:type="dxa"/>
            <w:vMerge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</w:tcPr>
          <w:p w:rsidR="005344AE" w:rsidRP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</w:p>
        </w:tc>
        <w:tc>
          <w:tcPr>
            <w:tcW w:w="1924" w:type="dxa"/>
          </w:tcPr>
          <w:p w:rsidR="005344AE" w:rsidRPr="005344AE" w:rsidRDefault="0023798B" w:rsidP="0023798B">
            <w:pPr>
              <w:pStyle w:val="Paragraphedeliste"/>
              <w:bidi/>
              <w:ind w:left="0"/>
              <w:jc w:val="center"/>
              <w:rPr>
                <w:rFonts w:cs="Sultan normal"/>
                <w:sz w:val="32"/>
                <w:szCs w:val="32"/>
                <w:rtl/>
              </w:rPr>
            </w:pPr>
            <w:r>
              <w:rPr>
                <w:rFonts w:cs="Sultan normal" w:hint="cs"/>
                <w:sz w:val="32"/>
                <w:szCs w:val="32"/>
                <w:rtl/>
              </w:rPr>
              <w:t>خارج</w:t>
            </w:r>
            <w:r w:rsidR="005344AE" w:rsidRPr="005344AE">
              <w:rPr>
                <w:rFonts w:cs="Sultan normal" w:hint="cs"/>
                <w:sz w:val="32"/>
                <w:szCs w:val="32"/>
                <w:rtl/>
              </w:rPr>
              <w:t>البليدة</w:t>
            </w:r>
          </w:p>
        </w:tc>
        <w:tc>
          <w:tcPr>
            <w:tcW w:w="2153" w:type="dxa"/>
          </w:tcPr>
          <w:p w:rsidR="005344AE" w:rsidRPr="005344AE" w:rsidRDefault="0023798B" w:rsidP="005344AE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>
              <w:rPr>
                <w:rFonts w:cs="Sultan normal" w:hint="cs"/>
                <w:sz w:val="32"/>
                <w:szCs w:val="32"/>
                <w:rtl/>
              </w:rPr>
              <w:t xml:space="preserve">داخل </w:t>
            </w:r>
            <w:r w:rsidR="005344AE" w:rsidRPr="005344AE">
              <w:rPr>
                <w:rFonts w:cs="Sultan normal" w:hint="cs"/>
                <w:sz w:val="32"/>
                <w:szCs w:val="32"/>
                <w:rtl/>
              </w:rPr>
              <w:t xml:space="preserve"> البليدة </w:t>
            </w:r>
          </w:p>
        </w:tc>
      </w:tr>
      <w:tr w:rsidR="005344AE" w:rsidTr="005344AE">
        <w:tc>
          <w:tcPr>
            <w:tcW w:w="205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sz w:val="32"/>
                <w:szCs w:val="32"/>
                <w:rtl/>
              </w:rPr>
              <w:lastRenderedPageBreak/>
              <w:t>دورة جانفي 2015</w:t>
            </w:r>
          </w:p>
        </w:tc>
        <w:tc>
          <w:tcPr>
            <w:tcW w:w="1453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35</w:t>
            </w:r>
          </w:p>
        </w:tc>
        <w:tc>
          <w:tcPr>
            <w:tcW w:w="1418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35</w:t>
            </w:r>
          </w:p>
        </w:tc>
        <w:tc>
          <w:tcPr>
            <w:tcW w:w="127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924" w:type="dxa"/>
          </w:tcPr>
          <w:p w:rsidR="005344AE" w:rsidRDefault="005344AE" w:rsidP="0023798B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</w:t>
            </w:r>
            <w:r w:rsidR="0023798B">
              <w:rPr>
                <w:rFonts w:cs="Sultan normal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2153" w:type="dxa"/>
          </w:tcPr>
          <w:p w:rsidR="005344AE" w:rsidRDefault="005344AE" w:rsidP="0023798B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</w:t>
            </w:r>
            <w:r w:rsidR="0023798B">
              <w:rPr>
                <w:rFonts w:cs="Sultan normal" w:hint="cs"/>
                <w:b/>
                <w:bCs/>
                <w:sz w:val="40"/>
                <w:szCs w:val="40"/>
                <w:rtl/>
              </w:rPr>
              <w:t>4</w:t>
            </w:r>
          </w:p>
        </w:tc>
      </w:tr>
      <w:tr w:rsidR="005344AE" w:rsidTr="005344AE">
        <w:tc>
          <w:tcPr>
            <w:tcW w:w="205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>
              <w:rPr>
                <w:rFonts w:cs="Sultan normal" w:hint="cs"/>
                <w:sz w:val="32"/>
                <w:szCs w:val="32"/>
                <w:rtl/>
              </w:rPr>
              <w:t>دورة سبتمبر 2015</w:t>
            </w:r>
          </w:p>
        </w:tc>
        <w:tc>
          <w:tcPr>
            <w:tcW w:w="1453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48</w:t>
            </w:r>
          </w:p>
        </w:tc>
        <w:tc>
          <w:tcPr>
            <w:tcW w:w="1418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48</w:t>
            </w:r>
          </w:p>
        </w:tc>
        <w:tc>
          <w:tcPr>
            <w:tcW w:w="127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924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27</w:t>
            </w:r>
          </w:p>
        </w:tc>
        <w:tc>
          <w:tcPr>
            <w:tcW w:w="2153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02</w:t>
            </w:r>
          </w:p>
        </w:tc>
      </w:tr>
      <w:tr w:rsidR="005344AE" w:rsidTr="005344AE">
        <w:tc>
          <w:tcPr>
            <w:tcW w:w="205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sz w:val="32"/>
                <w:szCs w:val="32"/>
                <w:rtl/>
              </w:rPr>
            </w:pPr>
            <w:r>
              <w:rPr>
                <w:rFonts w:cs="Sultan normal" w:hint="cs"/>
                <w:sz w:val="32"/>
                <w:szCs w:val="32"/>
                <w:rtl/>
              </w:rPr>
              <w:t>دورة جانفي 2016</w:t>
            </w:r>
          </w:p>
        </w:tc>
        <w:tc>
          <w:tcPr>
            <w:tcW w:w="1453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42</w:t>
            </w:r>
          </w:p>
        </w:tc>
        <w:tc>
          <w:tcPr>
            <w:tcW w:w="1418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39</w:t>
            </w:r>
          </w:p>
        </w:tc>
        <w:tc>
          <w:tcPr>
            <w:tcW w:w="1276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01</w:t>
            </w:r>
          </w:p>
        </w:tc>
        <w:tc>
          <w:tcPr>
            <w:tcW w:w="1924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10</w:t>
            </w:r>
          </w:p>
        </w:tc>
        <w:tc>
          <w:tcPr>
            <w:tcW w:w="2153" w:type="dxa"/>
          </w:tcPr>
          <w:p w:rsidR="005344AE" w:rsidRDefault="005344AE" w:rsidP="00067C19">
            <w:pPr>
              <w:pStyle w:val="Paragraphedeliste"/>
              <w:bidi/>
              <w:ind w:left="0"/>
              <w:rPr>
                <w:rFonts w:cs="Sultan normal"/>
                <w:b/>
                <w:bCs/>
                <w:sz w:val="40"/>
                <w:szCs w:val="40"/>
                <w:rtl/>
              </w:rPr>
            </w:pPr>
            <w:r>
              <w:rPr>
                <w:rFonts w:cs="Sultan normal" w:hint="cs"/>
                <w:b/>
                <w:bCs/>
                <w:sz w:val="40"/>
                <w:szCs w:val="40"/>
                <w:rtl/>
              </w:rPr>
              <w:t>03</w:t>
            </w:r>
          </w:p>
        </w:tc>
      </w:tr>
    </w:tbl>
    <w:p w:rsidR="00067C19" w:rsidRPr="00443D42" w:rsidRDefault="00067C19" w:rsidP="00067C19">
      <w:pPr>
        <w:pStyle w:val="Paragraphedeliste"/>
        <w:bidi/>
        <w:ind w:left="426"/>
        <w:rPr>
          <w:rFonts w:cs="Sultan normal"/>
          <w:b/>
          <w:bCs/>
          <w:sz w:val="40"/>
          <w:szCs w:val="40"/>
        </w:rPr>
      </w:pPr>
    </w:p>
    <w:p w:rsidR="00355A82" w:rsidRDefault="0023798B" w:rsidP="00355A82">
      <w:pPr>
        <w:bidi/>
        <w:rPr>
          <w:rFonts w:cs="Sultan normal"/>
          <w:sz w:val="32"/>
          <w:szCs w:val="32"/>
          <w:rtl/>
        </w:rPr>
      </w:pPr>
      <w:r w:rsidRPr="00C22597">
        <w:rPr>
          <w:rFonts w:cs="Sultan normal" w:hint="cs"/>
          <w:sz w:val="36"/>
          <w:szCs w:val="36"/>
          <w:rtl/>
        </w:rPr>
        <w:t xml:space="preserve">نلاحظ أن هناك </w:t>
      </w:r>
      <w:r>
        <w:rPr>
          <w:rFonts w:cs="Sultan normal" w:hint="cs"/>
          <w:sz w:val="36"/>
          <w:szCs w:val="36"/>
          <w:rtl/>
        </w:rPr>
        <w:t>الكثير من ملفات التأهيل الجامعي قد أودعها المترشحون من خارج جامعة البليدة 2.</w:t>
      </w:r>
    </w:p>
    <w:p w:rsidR="00BB2A0F" w:rsidRDefault="00BB2A0F" w:rsidP="00BB2A0F">
      <w:pPr>
        <w:tabs>
          <w:tab w:val="left" w:pos="1760"/>
          <w:tab w:val="center" w:pos="5245"/>
        </w:tabs>
        <w:bidi/>
        <w:rPr>
          <w:rFonts w:cs="Sultan normal"/>
          <w:b/>
          <w:bCs/>
          <w:sz w:val="36"/>
          <w:szCs w:val="36"/>
          <w:rtl/>
        </w:rPr>
      </w:pPr>
      <w:r>
        <w:rPr>
          <w:rFonts w:cs="Sultan normal"/>
          <w:b/>
          <w:bCs/>
          <w:sz w:val="36"/>
          <w:szCs w:val="36"/>
          <w:rtl/>
        </w:rPr>
        <w:tab/>
      </w:r>
    </w:p>
    <w:p w:rsidR="00BB2A0F" w:rsidRDefault="00BB2A0F" w:rsidP="00BB2A0F">
      <w:pPr>
        <w:tabs>
          <w:tab w:val="left" w:pos="1760"/>
          <w:tab w:val="center" w:pos="5245"/>
        </w:tabs>
        <w:bidi/>
        <w:rPr>
          <w:rFonts w:cs="Sultan normal"/>
          <w:b/>
          <w:bCs/>
          <w:sz w:val="36"/>
          <w:szCs w:val="36"/>
          <w:rtl/>
        </w:rPr>
      </w:pPr>
    </w:p>
    <w:p w:rsidR="00BB2A0F" w:rsidRDefault="00BB2A0F" w:rsidP="00BB2A0F">
      <w:pPr>
        <w:tabs>
          <w:tab w:val="left" w:pos="1760"/>
          <w:tab w:val="center" w:pos="5245"/>
        </w:tabs>
        <w:bidi/>
        <w:rPr>
          <w:rFonts w:cs="Sultan normal"/>
          <w:b/>
          <w:bCs/>
          <w:sz w:val="36"/>
          <w:szCs w:val="36"/>
          <w:rtl/>
        </w:rPr>
      </w:pPr>
    </w:p>
    <w:p w:rsidR="00355A82" w:rsidRDefault="00BB2A0F" w:rsidP="00BB2A0F">
      <w:pPr>
        <w:tabs>
          <w:tab w:val="left" w:pos="1760"/>
          <w:tab w:val="center" w:pos="5245"/>
        </w:tabs>
        <w:bidi/>
        <w:rPr>
          <w:rFonts w:cs="Sultan normal"/>
          <w:sz w:val="32"/>
          <w:szCs w:val="32"/>
          <w:rtl/>
        </w:rPr>
      </w:pPr>
      <w:r>
        <w:rPr>
          <w:rFonts w:cs="Sultan normal"/>
          <w:b/>
          <w:bCs/>
          <w:sz w:val="36"/>
          <w:szCs w:val="36"/>
          <w:rtl/>
        </w:rPr>
        <w:tab/>
      </w:r>
      <w:r w:rsidR="00355A82">
        <w:rPr>
          <w:rFonts w:cs="Sultan normal" w:hint="cs"/>
          <w:b/>
          <w:bCs/>
          <w:sz w:val="36"/>
          <w:szCs w:val="36"/>
          <w:rtl/>
        </w:rPr>
        <w:t>تأهيل الأساتذة من رتبة أستاذ محاضر ب إلى أستاذ محاضر أ</w:t>
      </w:r>
    </w:p>
    <w:p w:rsidR="00751DAD" w:rsidRDefault="00751DAD" w:rsidP="00E6437F">
      <w:pPr>
        <w:bidi/>
        <w:spacing w:after="0"/>
        <w:jc w:val="center"/>
        <w:rPr>
          <w:rFonts w:cs="Sultan normal"/>
          <w:sz w:val="40"/>
          <w:szCs w:val="40"/>
          <w:rtl/>
        </w:rPr>
      </w:pPr>
      <w:r w:rsidRPr="00751DAD">
        <w:rPr>
          <w:rFonts w:cs="Sultan normal" w:hint="cs"/>
          <w:noProof/>
          <w:sz w:val="40"/>
          <w:szCs w:val="40"/>
          <w:rtl/>
          <w:lang w:val="en-US"/>
        </w:rPr>
        <w:drawing>
          <wp:inline distT="0" distB="0" distL="0" distR="0">
            <wp:extent cx="6210300" cy="3762375"/>
            <wp:effectExtent l="19050" t="0" r="1905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3A8" w:rsidRPr="00751DAD" w:rsidRDefault="009F13A8" w:rsidP="009F13A8">
      <w:pPr>
        <w:bidi/>
        <w:rPr>
          <w:rFonts w:cs="Sultan normal"/>
          <w:sz w:val="40"/>
          <w:szCs w:val="40"/>
          <w:rtl/>
        </w:rPr>
      </w:pPr>
    </w:p>
    <w:p w:rsidR="00736ACE" w:rsidRPr="00200D27" w:rsidRDefault="00B60003" w:rsidP="001A6351">
      <w:pPr>
        <w:bidi/>
        <w:rPr>
          <w:rFonts w:cs="Sultan normal"/>
          <w:sz w:val="44"/>
          <w:szCs w:val="44"/>
          <w:u w:val="single"/>
          <w:rtl/>
        </w:rPr>
      </w:pPr>
      <w:r w:rsidRPr="00200D27">
        <w:rPr>
          <w:rFonts w:cs="Sultan normal" w:hint="cs"/>
          <w:b/>
          <w:bCs/>
          <w:sz w:val="44"/>
          <w:szCs w:val="44"/>
          <w:u w:val="single"/>
          <w:rtl/>
        </w:rPr>
        <w:t xml:space="preserve">ج) </w:t>
      </w:r>
      <w:r w:rsidRPr="00200D27">
        <w:rPr>
          <w:rFonts w:cs="Sultan normal" w:hint="cs"/>
          <w:b/>
          <w:bCs/>
          <w:sz w:val="44"/>
          <w:szCs w:val="44"/>
          <w:u w:val="single"/>
          <w:rtl/>
          <w:lang w:bidi="ar-DZ"/>
        </w:rPr>
        <w:t>مصلحة أنشطة البحث وتثمين نتائجه</w:t>
      </w:r>
      <w:r w:rsidR="001A6351" w:rsidRPr="00200D27">
        <w:rPr>
          <w:rFonts w:cs="Sultan normal" w:hint="cs"/>
          <w:b/>
          <w:bCs/>
          <w:sz w:val="44"/>
          <w:szCs w:val="44"/>
          <w:u w:val="single"/>
          <w:rtl/>
          <w:lang w:bidi="ar-DZ"/>
        </w:rPr>
        <w:t>.</w:t>
      </w:r>
    </w:p>
    <w:p w:rsidR="00E6437F" w:rsidRPr="00C1563B" w:rsidRDefault="00B60003" w:rsidP="00C1563B">
      <w:pPr>
        <w:tabs>
          <w:tab w:val="left" w:pos="4700"/>
        </w:tabs>
        <w:bidi/>
        <w:rPr>
          <w:rFonts w:cs="Sultan normal"/>
          <w:b/>
          <w:bCs/>
          <w:sz w:val="56"/>
          <w:szCs w:val="56"/>
          <w:rtl/>
        </w:rPr>
      </w:pPr>
      <w:r>
        <w:rPr>
          <w:rFonts w:cs="Sultan normal" w:hint="cs"/>
          <w:b/>
          <w:bCs/>
          <w:sz w:val="44"/>
          <w:szCs w:val="44"/>
          <w:rtl/>
        </w:rPr>
        <w:t xml:space="preserve">أ) </w:t>
      </w:r>
      <w:r w:rsidR="00736ACE" w:rsidRPr="00B60003">
        <w:rPr>
          <w:rFonts w:cs="Sultan normal" w:hint="cs"/>
          <w:b/>
          <w:bCs/>
          <w:sz w:val="44"/>
          <w:szCs w:val="44"/>
          <w:rtl/>
        </w:rPr>
        <w:t>إحصائيات خاصة</w:t>
      </w:r>
      <w:r w:rsidR="00E927CD" w:rsidRPr="00B60003">
        <w:rPr>
          <w:rFonts w:cs="Sultan normal" w:hint="cs"/>
          <w:b/>
          <w:bCs/>
          <w:sz w:val="44"/>
          <w:szCs w:val="44"/>
          <w:rtl/>
          <w:lang w:bidi="ar-DZ"/>
        </w:rPr>
        <w:t xml:space="preserve">بمصلحة </w:t>
      </w:r>
      <w:r w:rsidR="00247997" w:rsidRPr="00B60003">
        <w:rPr>
          <w:rFonts w:cs="Sultan normal" w:hint="cs"/>
          <w:b/>
          <w:bCs/>
          <w:sz w:val="44"/>
          <w:szCs w:val="44"/>
          <w:rtl/>
          <w:lang w:bidi="ar-DZ"/>
        </w:rPr>
        <w:t>أنشطة</w:t>
      </w:r>
      <w:r w:rsidR="00E927CD" w:rsidRPr="00B60003">
        <w:rPr>
          <w:rFonts w:cs="Sultan normal" w:hint="cs"/>
          <w:b/>
          <w:bCs/>
          <w:sz w:val="44"/>
          <w:szCs w:val="44"/>
          <w:rtl/>
          <w:lang w:bidi="ar-DZ"/>
        </w:rPr>
        <w:t xml:space="preserve"> البحث وتثمين نتائجه</w:t>
      </w:r>
      <w:r w:rsidR="00C1563B" w:rsidRPr="00B60003">
        <w:rPr>
          <w:rFonts w:cs="Sultan normal" w:hint="cs"/>
          <w:b/>
          <w:bCs/>
          <w:sz w:val="44"/>
          <w:szCs w:val="44"/>
          <w:rtl/>
          <w:lang w:bidi="ar-DZ"/>
        </w:rPr>
        <w:t>.</w:t>
      </w:r>
    </w:p>
    <w:p w:rsidR="00553201" w:rsidRPr="006447C2" w:rsidRDefault="00C1563B" w:rsidP="00C1563B">
      <w:pPr>
        <w:bidi/>
        <w:rPr>
          <w:b/>
          <w:bCs/>
          <w:sz w:val="40"/>
          <w:szCs w:val="40"/>
          <w:u w:val="single"/>
          <w:rtl/>
        </w:rPr>
      </w:pPr>
      <w:r w:rsidRPr="006447C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- </w:t>
      </w:r>
      <w:r w:rsidR="00D32372" w:rsidRPr="006447C2">
        <w:rPr>
          <w:rFonts w:hint="cs"/>
          <w:b/>
          <w:bCs/>
          <w:sz w:val="40"/>
          <w:szCs w:val="40"/>
          <w:u w:val="single"/>
          <w:rtl/>
        </w:rPr>
        <w:t>إحصائيات المخابر :</w:t>
      </w:r>
    </w:p>
    <w:p w:rsidR="00E22806" w:rsidRPr="00AF4CB2" w:rsidRDefault="00754363" w:rsidP="00BC37DD">
      <w:pPr>
        <w:jc w:val="right"/>
        <w:rPr>
          <w:rFonts w:cs="Sultan normal"/>
          <w:sz w:val="36"/>
          <w:szCs w:val="36"/>
          <w:rtl/>
        </w:rPr>
      </w:pPr>
      <w:r w:rsidRPr="006447C2">
        <w:rPr>
          <w:rFonts w:cs="Sultan normal" w:hint="cs"/>
          <w:sz w:val="32"/>
          <w:szCs w:val="32"/>
          <w:rtl/>
        </w:rPr>
        <w:t xml:space="preserve"> يبلغ عدد المخابر المنتمية لجامعة البليدة 2 </w:t>
      </w:r>
      <w:r w:rsidR="00B60003" w:rsidRPr="006447C2">
        <w:rPr>
          <w:rFonts w:cs="Sultan normal" w:hint="cs"/>
          <w:sz w:val="32"/>
          <w:szCs w:val="32"/>
          <w:rtl/>
        </w:rPr>
        <w:t>،</w:t>
      </w:r>
      <w:r w:rsidRPr="006447C2">
        <w:rPr>
          <w:rFonts w:cs="Sultan normal" w:hint="cs"/>
          <w:sz w:val="32"/>
          <w:szCs w:val="32"/>
          <w:rtl/>
        </w:rPr>
        <w:t xml:space="preserve">  15 مخبرا موزع</w:t>
      </w:r>
      <w:r w:rsidR="00443D42" w:rsidRPr="006447C2">
        <w:rPr>
          <w:rFonts w:cs="Sultan normal" w:hint="cs"/>
          <w:sz w:val="32"/>
          <w:szCs w:val="32"/>
          <w:rtl/>
        </w:rPr>
        <w:t>ة كما هو مبيّن في الجدول الآتي:</w:t>
      </w:r>
    </w:p>
    <w:tbl>
      <w:tblPr>
        <w:tblStyle w:val="Grilledutableau"/>
        <w:tblW w:w="11482" w:type="dxa"/>
        <w:tblInd w:w="-459" w:type="dxa"/>
        <w:tblLook w:val="04A0"/>
      </w:tblPr>
      <w:tblGrid>
        <w:gridCol w:w="1985"/>
        <w:gridCol w:w="1843"/>
        <w:gridCol w:w="4819"/>
        <w:gridCol w:w="2835"/>
      </w:tblGrid>
      <w:tr w:rsidR="005F24A1" w:rsidRPr="00BC37DD" w:rsidTr="00BC37DD">
        <w:trPr>
          <w:trHeight w:val="426"/>
        </w:trPr>
        <w:tc>
          <w:tcPr>
            <w:tcW w:w="1985" w:type="dxa"/>
          </w:tcPr>
          <w:p w:rsidR="005F24A1" w:rsidRPr="00691206" w:rsidRDefault="005F24A1" w:rsidP="005F24A1">
            <w:pPr>
              <w:jc w:val="right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91206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سنة الاعتماد</w:t>
            </w:r>
          </w:p>
        </w:tc>
        <w:tc>
          <w:tcPr>
            <w:tcW w:w="1843" w:type="dxa"/>
          </w:tcPr>
          <w:p w:rsidR="005F24A1" w:rsidRPr="00691206" w:rsidRDefault="005F24A1" w:rsidP="005F24A1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مدير المخبر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المخبر</w:t>
            </w:r>
          </w:p>
        </w:tc>
        <w:tc>
          <w:tcPr>
            <w:tcW w:w="2835" w:type="dxa"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</w:tr>
      <w:tr w:rsidR="005F24A1" w:rsidRPr="00691206" w:rsidTr="00BC37DD">
        <w:trPr>
          <w:trHeight w:val="382"/>
        </w:trPr>
        <w:tc>
          <w:tcPr>
            <w:tcW w:w="1985" w:type="dxa"/>
          </w:tcPr>
          <w:p w:rsidR="005F24A1" w:rsidRPr="00A420B1" w:rsidRDefault="00A420B1" w:rsidP="00D3237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2008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غزازي عمر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البحث حول الابداع وتغيير المنظمات والمؤسسات</w:t>
            </w:r>
          </w:p>
        </w:tc>
        <w:tc>
          <w:tcPr>
            <w:tcW w:w="2835" w:type="dxa"/>
            <w:vMerge w:val="restart"/>
          </w:tcPr>
          <w:p w:rsidR="005F24A1" w:rsidRPr="00691206" w:rsidRDefault="005F24A1" w:rsidP="00D32372">
            <w:pPr>
              <w:tabs>
                <w:tab w:val="left" w:pos="1200"/>
                <w:tab w:val="center" w:pos="1382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</w:p>
          <w:p w:rsidR="005F24A1" w:rsidRPr="00691206" w:rsidRDefault="005F24A1" w:rsidP="00D32372">
            <w:pPr>
              <w:tabs>
                <w:tab w:val="left" w:pos="1200"/>
                <w:tab w:val="center" w:pos="1382"/>
              </w:tabs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tabs>
                <w:tab w:val="left" w:pos="1200"/>
                <w:tab w:val="center" w:pos="1382"/>
              </w:tabs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كلية العلوم الاقتصادية والتجارية وعلوم التسيير</w:t>
            </w:r>
          </w:p>
        </w:tc>
      </w:tr>
      <w:tr w:rsidR="005F24A1" w:rsidRPr="00691206" w:rsidTr="00BC37DD">
        <w:trPr>
          <w:trHeight w:val="382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2012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دراوسي مسعود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تسيير الجماعات المحلية ودورها في تحقيق التنمية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tabs>
                <w:tab w:val="left" w:pos="1200"/>
                <w:tab w:val="center" w:pos="1382"/>
              </w:tabs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390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2012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ناصر مراد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تحديات النظام الضريبي الجزائري في ظل التحولات الاقتصادية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</w:p>
        </w:tc>
      </w:tr>
      <w:tr w:rsidR="005F24A1" w:rsidRPr="00691206" w:rsidTr="00BC37DD">
        <w:trPr>
          <w:trHeight w:val="3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2011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مراكشي محمد لمين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التنمية الاقتصادية والبشرية في الجزائر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3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2011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بوخاري محمد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المقاولة تسيير الموارد البشرية والتنمية المستدامة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12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2003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ساسي عمار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اللغة العربية وآدابها</w:t>
            </w:r>
          </w:p>
        </w:tc>
        <w:tc>
          <w:tcPr>
            <w:tcW w:w="2835" w:type="dxa"/>
            <w:vMerge w:val="restart"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كلية الآداب واللغات</w:t>
            </w: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</w:p>
        </w:tc>
      </w:tr>
      <w:tr w:rsidR="005F24A1" w:rsidRPr="00691206" w:rsidTr="00BC37DD">
        <w:trPr>
          <w:trHeight w:val="404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2010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العماري امحمد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الدراسات اللسانية النظرية والتطبيقية العربية والعامة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17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2014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حميداتو علي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الدراساة الأدبية والنقدية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18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2013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رمول خالد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القانون والعقار</w:t>
            </w:r>
          </w:p>
        </w:tc>
        <w:tc>
          <w:tcPr>
            <w:tcW w:w="2835" w:type="dxa"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كلية الحقوق والعلوم السياسية</w:t>
            </w: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2014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بدروني محمد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الدراسات السكانية الصحة والتنمية المستدامة في الجزائر</w:t>
            </w:r>
          </w:p>
        </w:tc>
        <w:tc>
          <w:tcPr>
            <w:tcW w:w="2835" w:type="dxa"/>
            <w:vMerge w:val="restart"/>
          </w:tcPr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كلية العلوم الإنسانية والاجتماعية</w:t>
            </w: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  <w:p w:rsidR="005F24A1" w:rsidRPr="00691206" w:rsidRDefault="005F24A1" w:rsidP="00D32372">
            <w:pPr>
              <w:jc w:val="center"/>
              <w:rPr>
                <w:rFonts w:cs="Sultan normal"/>
                <w:b/>
                <w:bCs/>
                <w:sz w:val="32"/>
                <w:szCs w:val="32"/>
              </w:rPr>
            </w:pP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2012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لورسي عبد القادر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الطفولة والتربية ماقبلالتمدرس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2013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رتيمي الفضيل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tabs>
                <w:tab w:val="left" w:pos="496"/>
                <w:tab w:val="right" w:pos="4036"/>
              </w:tabs>
              <w:bidi/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691206">
              <w:rPr>
                <w:rFonts w:cs="Sultan normal"/>
                <w:b/>
                <w:bCs/>
                <w:sz w:val="32"/>
                <w:szCs w:val="32"/>
                <w:rtl/>
                <w:lang w:bidi="ar-DZ"/>
              </w:rPr>
              <w:t>تنمية التنظيمية وادارة الموارد البشرية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2013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سواكري الطاهر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الجريمة والانحراف بين الثقافة والتمثلات الاجتماعية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2014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بن يعقوب نعيمة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الصحة النفسية ،التربية،الموهبة والابداع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  <w:tr w:rsidR="005F24A1" w:rsidRPr="00691206" w:rsidTr="00BC37DD">
        <w:trPr>
          <w:trHeight w:val="426"/>
        </w:trPr>
        <w:tc>
          <w:tcPr>
            <w:tcW w:w="1985" w:type="dxa"/>
          </w:tcPr>
          <w:p w:rsidR="005F24A1" w:rsidRPr="00691206" w:rsidRDefault="00117276" w:rsidP="00D32372">
            <w:pPr>
              <w:jc w:val="right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2012</w:t>
            </w:r>
          </w:p>
        </w:tc>
        <w:tc>
          <w:tcPr>
            <w:tcW w:w="1843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بوسالم عبد العزيز</w:t>
            </w:r>
          </w:p>
        </w:tc>
        <w:tc>
          <w:tcPr>
            <w:tcW w:w="4819" w:type="dxa"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  <w:r w:rsidRPr="00691206">
              <w:rPr>
                <w:rFonts w:cs="Sultan normal" w:hint="cs"/>
                <w:b/>
                <w:bCs/>
                <w:sz w:val="32"/>
                <w:szCs w:val="32"/>
                <w:rtl/>
              </w:rPr>
              <w:t>القياس والدراسات النفسية</w:t>
            </w:r>
          </w:p>
        </w:tc>
        <w:tc>
          <w:tcPr>
            <w:tcW w:w="2835" w:type="dxa"/>
            <w:vMerge/>
          </w:tcPr>
          <w:p w:rsidR="005F24A1" w:rsidRPr="00691206" w:rsidRDefault="005F24A1" w:rsidP="00D32372">
            <w:pPr>
              <w:jc w:val="right"/>
              <w:rPr>
                <w:rFonts w:cs="Sultan normal"/>
                <w:b/>
                <w:bCs/>
                <w:sz w:val="32"/>
                <w:szCs w:val="32"/>
                <w:rtl/>
              </w:rPr>
            </w:pPr>
          </w:p>
        </w:tc>
      </w:tr>
    </w:tbl>
    <w:p w:rsidR="006447C2" w:rsidRDefault="006447C2" w:rsidP="00A43101">
      <w:pPr>
        <w:bidi/>
        <w:rPr>
          <w:rFonts w:cs="Sultan normal"/>
          <w:b/>
          <w:bCs/>
          <w:sz w:val="36"/>
          <w:szCs w:val="36"/>
          <w:rtl/>
        </w:rPr>
      </w:pPr>
    </w:p>
    <w:p w:rsidR="008C62CD" w:rsidRPr="005B21AA" w:rsidRDefault="00553201" w:rsidP="005B21AA">
      <w:pPr>
        <w:bidi/>
        <w:rPr>
          <w:rFonts w:cs="Sultan normal"/>
          <w:sz w:val="24"/>
          <w:szCs w:val="24"/>
          <w:rtl/>
        </w:rPr>
      </w:pPr>
      <w:r w:rsidRPr="00A43101">
        <w:rPr>
          <w:rFonts w:cs="Sultan normal" w:hint="cs"/>
          <w:b/>
          <w:bCs/>
          <w:sz w:val="36"/>
          <w:szCs w:val="36"/>
          <w:rtl/>
        </w:rPr>
        <w:t> </w:t>
      </w:r>
      <w:r w:rsidR="00A43101" w:rsidRPr="0023798B">
        <w:rPr>
          <w:rFonts w:cs="Sultan normal" w:hint="cs"/>
          <w:sz w:val="36"/>
          <w:szCs w:val="36"/>
          <w:rtl/>
        </w:rPr>
        <w:t xml:space="preserve">لقد  قدمت مختلف مخابر البحث حصائل ثرية بالنشاطات العلمية سواء </w:t>
      </w:r>
      <w:r w:rsidR="00A06FF1" w:rsidRPr="0023798B">
        <w:rPr>
          <w:rFonts w:cs="Sultan normal" w:hint="cs"/>
          <w:sz w:val="36"/>
          <w:szCs w:val="36"/>
          <w:rtl/>
        </w:rPr>
        <w:t xml:space="preserve">اتعلق الأمر بالمنشورات أم الملتقيات أم الأيام الدراسية </w:t>
      </w:r>
      <w:r w:rsidR="0023798B" w:rsidRPr="0023798B">
        <w:rPr>
          <w:rFonts w:cs="Sultan normal" w:hint="cs"/>
          <w:sz w:val="36"/>
          <w:szCs w:val="36"/>
          <w:rtl/>
        </w:rPr>
        <w:t xml:space="preserve"> مع إبرام عدة اتفاقيات ساهمت فيها بعض المخابر بشكل فعال </w:t>
      </w:r>
      <w:r w:rsidR="0023798B">
        <w:rPr>
          <w:rFonts w:cs="Sultan normal" w:hint="cs"/>
          <w:sz w:val="36"/>
          <w:szCs w:val="36"/>
          <w:rtl/>
        </w:rPr>
        <w:t>.</w:t>
      </w:r>
    </w:p>
    <w:p w:rsidR="00B24E3C" w:rsidRPr="0021666A" w:rsidRDefault="00792384" w:rsidP="00792384">
      <w:pPr>
        <w:bidi/>
        <w:spacing w:after="0"/>
        <w:rPr>
          <w:rFonts w:cs="Sultan normal"/>
          <w:b/>
          <w:bCs/>
          <w:sz w:val="44"/>
          <w:szCs w:val="44"/>
        </w:rPr>
      </w:pPr>
      <w:r w:rsidRPr="0021666A">
        <w:rPr>
          <w:rFonts w:cs="Sultan normal" w:hint="cs"/>
          <w:b/>
          <w:bCs/>
          <w:sz w:val="44"/>
          <w:szCs w:val="44"/>
          <w:rtl/>
        </w:rPr>
        <w:t>ب)</w:t>
      </w:r>
      <w:r w:rsidR="00754363" w:rsidRPr="0021666A">
        <w:rPr>
          <w:rFonts w:cs="Sultan normal" w:hint="cs"/>
          <w:b/>
          <w:bCs/>
          <w:sz w:val="44"/>
          <w:szCs w:val="44"/>
          <w:rtl/>
        </w:rPr>
        <w:t xml:space="preserve">مشاريع البحث من نوع </w:t>
      </w:r>
      <w:r w:rsidR="00754363" w:rsidRPr="0021666A">
        <w:rPr>
          <w:rFonts w:cs="Sultan normal"/>
          <w:b/>
          <w:bCs/>
          <w:sz w:val="44"/>
          <w:szCs w:val="44"/>
        </w:rPr>
        <w:t>CNEPRU</w:t>
      </w:r>
      <w:r w:rsidR="00740B7C" w:rsidRPr="0021666A">
        <w:rPr>
          <w:rFonts w:cs="Sultan normal" w:hint="cs"/>
          <w:b/>
          <w:bCs/>
          <w:sz w:val="44"/>
          <w:szCs w:val="44"/>
          <w:rtl/>
        </w:rPr>
        <w:t xml:space="preserve"> - </w:t>
      </w:r>
    </w:p>
    <w:p w:rsidR="00751DAD" w:rsidRPr="00C1563B" w:rsidRDefault="00751DAD" w:rsidP="005F24A1">
      <w:pPr>
        <w:spacing w:after="0"/>
        <w:rPr>
          <w:sz w:val="24"/>
          <w:szCs w:val="24"/>
        </w:rPr>
      </w:pPr>
    </w:p>
    <w:p w:rsidR="000F7080" w:rsidRPr="00740B7C" w:rsidRDefault="00792384" w:rsidP="00792384">
      <w:pPr>
        <w:tabs>
          <w:tab w:val="left" w:pos="4700"/>
        </w:tabs>
        <w:bidi/>
        <w:spacing w:after="0"/>
        <w:rPr>
          <w:rFonts w:cs="Sultan normal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- </w:t>
      </w:r>
      <w:r w:rsidR="00AC5843" w:rsidRPr="00740B7C">
        <w:rPr>
          <w:rFonts w:cs="Sultan normal" w:hint="cs"/>
          <w:b/>
          <w:bCs/>
          <w:sz w:val="40"/>
          <w:szCs w:val="40"/>
          <w:rtl/>
        </w:rPr>
        <w:t>إحصائيات خاصة بمصلحة أنشطة متابعة البحث وتثمين نتائجه</w:t>
      </w:r>
      <w:r w:rsidR="00815504" w:rsidRPr="00740B7C">
        <w:rPr>
          <w:rFonts w:cs="Sultan normal" w:hint="cs"/>
          <w:b/>
          <w:bCs/>
          <w:sz w:val="40"/>
          <w:szCs w:val="40"/>
          <w:rtl/>
        </w:rPr>
        <w:t>.</w:t>
      </w:r>
    </w:p>
    <w:p w:rsidR="00553201" w:rsidRPr="00C1563B" w:rsidRDefault="00C1563B" w:rsidP="005F24A1">
      <w:pPr>
        <w:bidi/>
        <w:spacing w:after="0"/>
        <w:rPr>
          <w:rFonts w:cs="Sultan normal"/>
          <w:b/>
          <w:bCs/>
          <w:sz w:val="44"/>
          <w:szCs w:val="44"/>
          <w:u w:val="single"/>
          <w:rtl/>
          <w:lang w:bidi="ar-DZ"/>
        </w:rPr>
      </w:pPr>
      <w:r w:rsidRPr="00C1563B">
        <w:rPr>
          <w:rFonts w:cs="Sultan normal" w:hint="cs"/>
          <w:b/>
          <w:bCs/>
          <w:sz w:val="40"/>
          <w:szCs w:val="40"/>
          <w:rtl/>
          <w:lang w:bidi="ar-DZ"/>
        </w:rPr>
        <w:t xml:space="preserve">- </w:t>
      </w:r>
      <w:r w:rsidR="00553201" w:rsidRPr="00C1563B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فرق البحث جامعة البليدة </w:t>
      </w:r>
      <w:r w:rsidR="00553201" w:rsidRPr="00C1563B">
        <w:rPr>
          <w:rFonts w:cs="Sultan normal" w:hint="cs"/>
          <w:b/>
          <w:bCs/>
          <w:sz w:val="44"/>
          <w:szCs w:val="44"/>
          <w:u w:val="single"/>
          <w:rtl/>
          <w:lang w:bidi="ar-DZ"/>
        </w:rPr>
        <w:t>2</w:t>
      </w:r>
    </w:p>
    <w:p w:rsidR="00B60003" w:rsidRDefault="00B60003" w:rsidP="00B60003">
      <w:pPr>
        <w:bidi/>
        <w:spacing w:after="0"/>
        <w:rPr>
          <w:b/>
          <w:bCs/>
          <w:sz w:val="24"/>
          <w:szCs w:val="24"/>
          <w:u w:val="single"/>
          <w:rtl/>
          <w:lang w:bidi="ar-DZ"/>
        </w:rPr>
      </w:pPr>
    </w:p>
    <w:p w:rsidR="00692C21" w:rsidRDefault="00692C21" w:rsidP="0092765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B00E7F" w:rsidRPr="00C1563B" w:rsidRDefault="000E0090" w:rsidP="001D0731">
      <w:pPr>
        <w:jc w:val="center"/>
        <w:rPr>
          <w:rFonts w:cs="Sultan normal"/>
          <w:sz w:val="40"/>
          <w:szCs w:val="40"/>
          <w:rtl/>
          <w:lang w:bidi="ar-DZ"/>
        </w:rPr>
      </w:pPr>
      <w:r>
        <w:rPr>
          <w:rFonts w:cs="Sultan normal" w:hint="cs"/>
          <w:b/>
          <w:bCs/>
          <w:sz w:val="40"/>
          <w:szCs w:val="40"/>
          <w:rtl/>
          <w:lang w:bidi="ar-DZ"/>
        </w:rPr>
        <w:t>ع</w:t>
      </w:r>
      <w:r w:rsidR="00B00E7F" w:rsidRPr="00C1563B">
        <w:rPr>
          <w:rFonts w:cs="Sultan normal" w:hint="cs"/>
          <w:b/>
          <w:bCs/>
          <w:sz w:val="40"/>
          <w:szCs w:val="40"/>
          <w:rtl/>
          <w:lang w:bidi="ar-DZ"/>
        </w:rPr>
        <w:t xml:space="preserve">دد مشاريع فرق البحث التي هي في النشاط الى غاية 31/12/2015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4213"/>
        <w:gridCol w:w="5709"/>
      </w:tblGrid>
      <w:tr w:rsidR="00B00E7F" w:rsidRPr="00EE2BEB" w:rsidTr="001D0731">
        <w:tc>
          <w:tcPr>
            <w:tcW w:w="4213" w:type="dxa"/>
          </w:tcPr>
          <w:p w:rsidR="00B00E7F" w:rsidRPr="001D0731" w:rsidRDefault="00B00E7F" w:rsidP="00A540D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عــدد مشاريــع البــحث</w:t>
            </w:r>
          </w:p>
        </w:tc>
        <w:tc>
          <w:tcPr>
            <w:tcW w:w="5709" w:type="dxa"/>
          </w:tcPr>
          <w:p w:rsidR="00B00E7F" w:rsidRPr="001D0731" w:rsidRDefault="00B00E7F" w:rsidP="00A540DB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الكــــــــلـــــيـة</w:t>
            </w:r>
          </w:p>
        </w:tc>
      </w:tr>
      <w:tr w:rsidR="00B00E7F" w:rsidRPr="00EE2BEB" w:rsidTr="001D0731">
        <w:tc>
          <w:tcPr>
            <w:tcW w:w="4213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5709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الاقتصادية و التجارية و علوم التسيير</w:t>
            </w:r>
          </w:p>
        </w:tc>
      </w:tr>
      <w:tr w:rsidR="00B00E7F" w:rsidRPr="00EE2BEB" w:rsidTr="001D0731">
        <w:tc>
          <w:tcPr>
            <w:tcW w:w="4213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b/>
                <w:bCs/>
                <w:sz w:val="28"/>
                <w:szCs w:val="28"/>
                <w:lang w:bidi="ar-DZ"/>
              </w:rPr>
              <w:t>11</w:t>
            </w:r>
          </w:p>
        </w:tc>
        <w:tc>
          <w:tcPr>
            <w:tcW w:w="5709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الانسانية و الاجتماعية </w:t>
            </w:r>
          </w:p>
        </w:tc>
      </w:tr>
      <w:tr w:rsidR="00B00E7F" w:rsidRPr="00EE2BEB" w:rsidTr="001D0731">
        <w:tc>
          <w:tcPr>
            <w:tcW w:w="4213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5709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الحقوق والعلوم السياسية</w:t>
            </w:r>
          </w:p>
        </w:tc>
      </w:tr>
      <w:tr w:rsidR="00B00E7F" w:rsidRPr="00EE2BEB" w:rsidTr="001D0731">
        <w:tc>
          <w:tcPr>
            <w:tcW w:w="4213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5709" w:type="dxa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الآداب و الــــلغــات</w:t>
            </w:r>
          </w:p>
        </w:tc>
      </w:tr>
      <w:tr w:rsidR="00B00E7F" w:rsidRPr="00EE2BEB" w:rsidTr="001D0731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4213" w:type="dxa"/>
            <w:shd w:val="clear" w:color="auto" w:fill="auto"/>
          </w:tcPr>
          <w:p w:rsidR="00B00E7F" w:rsidRPr="001D0731" w:rsidRDefault="00B00E7F" w:rsidP="00A540DB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1D0731">
              <w:rPr>
                <w:b/>
                <w:bCs/>
                <w:sz w:val="28"/>
                <w:szCs w:val="28"/>
                <w:lang w:bidi="ar-DZ"/>
              </w:rPr>
              <w:t>4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B00E7F" w:rsidRPr="001D0731" w:rsidRDefault="00B00E7F" w:rsidP="001D0731">
            <w:pPr>
              <w:spacing w:before="240" w:after="240" w:line="276" w:lineRule="auto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D07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المجمــــــــــــــــوع</w:t>
            </w:r>
          </w:p>
        </w:tc>
      </w:tr>
    </w:tbl>
    <w:p w:rsidR="00A04455" w:rsidRDefault="00A04455" w:rsidP="00553201">
      <w:pPr>
        <w:rPr>
          <w:b/>
          <w:bCs/>
          <w:sz w:val="24"/>
          <w:szCs w:val="24"/>
          <w:rtl/>
        </w:rPr>
      </w:pPr>
    </w:p>
    <w:p w:rsidR="00514CC3" w:rsidRDefault="00514CC3" w:rsidP="0087582B">
      <w:pPr>
        <w:bidi/>
        <w:jc w:val="both"/>
        <w:rPr>
          <w:rFonts w:cs="Sultan normal"/>
          <w:sz w:val="36"/>
          <w:szCs w:val="36"/>
          <w:rtl/>
        </w:rPr>
      </w:pPr>
    </w:p>
    <w:p w:rsidR="001D0731" w:rsidRDefault="0023798B" w:rsidP="00514CC3">
      <w:pPr>
        <w:bidi/>
        <w:jc w:val="both"/>
        <w:rPr>
          <w:rFonts w:cs="Sultan normal"/>
          <w:sz w:val="36"/>
          <w:szCs w:val="36"/>
          <w:rtl/>
        </w:rPr>
      </w:pPr>
      <w:r w:rsidRPr="0023798B">
        <w:rPr>
          <w:rFonts w:cs="Sultan normal" w:hint="cs"/>
          <w:sz w:val="36"/>
          <w:szCs w:val="36"/>
          <w:rtl/>
        </w:rPr>
        <w:t>نلاحظ ارتفاع</w:t>
      </w:r>
      <w:r w:rsidR="000E0090">
        <w:rPr>
          <w:rFonts w:cs="Sultan normal" w:hint="cs"/>
          <w:sz w:val="36"/>
          <w:szCs w:val="36"/>
          <w:rtl/>
        </w:rPr>
        <w:t>ا</w:t>
      </w:r>
      <w:r w:rsidRPr="0023798B">
        <w:rPr>
          <w:rFonts w:cs="Sultan normal" w:hint="cs"/>
          <w:sz w:val="36"/>
          <w:szCs w:val="36"/>
          <w:rtl/>
        </w:rPr>
        <w:t xml:space="preserve"> كبير</w:t>
      </w:r>
      <w:r w:rsidR="000E0090">
        <w:rPr>
          <w:rFonts w:cs="Sultan normal" w:hint="cs"/>
          <w:sz w:val="36"/>
          <w:szCs w:val="36"/>
          <w:rtl/>
        </w:rPr>
        <w:t>ا</w:t>
      </w:r>
      <w:r w:rsidRPr="0023798B">
        <w:rPr>
          <w:rFonts w:cs="Sultan normal" w:hint="cs"/>
          <w:sz w:val="36"/>
          <w:szCs w:val="36"/>
          <w:rtl/>
        </w:rPr>
        <w:t xml:space="preserve"> </w:t>
      </w:r>
      <w:r>
        <w:rPr>
          <w:rFonts w:cs="Sultan normal" w:hint="cs"/>
          <w:sz w:val="36"/>
          <w:szCs w:val="36"/>
          <w:rtl/>
        </w:rPr>
        <w:t xml:space="preserve"> لفرق البحث لكلية العلوم الاقتصادية و التجارية وعلوم التسيير وهو أمر طبيعي نظرا لارتفاع عدد المخابر بها لطبيعة المواضيع التي تشتغل بها .</w:t>
      </w:r>
    </w:p>
    <w:p w:rsidR="00553201" w:rsidRPr="00740B7C" w:rsidRDefault="00553201" w:rsidP="00326E4F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9C04AA" w:rsidRDefault="00326E4F" w:rsidP="00326E4F">
      <w:pPr>
        <w:tabs>
          <w:tab w:val="left" w:pos="5700"/>
        </w:tabs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ع</w:t>
      </w:r>
      <w:r w:rsidR="009C04AA" w:rsidRPr="00F867E3">
        <w:rPr>
          <w:rFonts w:hint="cs"/>
          <w:b/>
          <w:bCs/>
          <w:sz w:val="28"/>
          <w:szCs w:val="28"/>
          <w:u w:val="single"/>
          <w:rtl/>
          <w:lang w:bidi="ar-DZ"/>
        </w:rPr>
        <w:t>دد مشاريع فرق البحث الى غاية 31/12/2015</w:t>
      </w:r>
    </w:p>
    <w:p w:rsidR="009C04AA" w:rsidRPr="00F867E3" w:rsidRDefault="009C04AA" w:rsidP="009C04AA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9355" w:type="dxa"/>
        <w:tblInd w:w="534" w:type="dxa"/>
        <w:tblLook w:val="04A0"/>
      </w:tblPr>
      <w:tblGrid>
        <w:gridCol w:w="1308"/>
        <w:gridCol w:w="1243"/>
        <w:gridCol w:w="2441"/>
        <w:gridCol w:w="1843"/>
        <w:gridCol w:w="2520"/>
      </w:tblGrid>
      <w:tr w:rsidR="009C04AA" w:rsidTr="00736ACE">
        <w:trPr>
          <w:trHeight w:val="662"/>
        </w:trPr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01/01/201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01/01/2014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01/01/2013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الكليات</w:t>
            </w:r>
          </w:p>
        </w:tc>
      </w:tr>
      <w:tr w:rsidR="009C04AA" w:rsidTr="00736ACE">
        <w:tc>
          <w:tcPr>
            <w:tcW w:w="1308" w:type="dxa"/>
            <w:tcBorders>
              <w:right w:val="nil"/>
            </w:tcBorders>
          </w:tcPr>
          <w:p w:rsidR="009C04AA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520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الاقتصادية  و التجارية و علوم التسيير </w:t>
            </w:r>
          </w:p>
        </w:tc>
      </w:tr>
      <w:tr w:rsidR="009C04AA" w:rsidTr="00736ACE">
        <w:tc>
          <w:tcPr>
            <w:tcW w:w="1308" w:type="dxa"/>
            <w:tcBorders>
              <w:right w:val="nil"/>
            </w:tcBorders>
          </w:tcPr>
          <w:p w:rsidR="009C04AA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441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520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الانسانية و الاجتماعية</w:t>
            </w:r>
          </w:p>
        </w:tc>
      </w:tr>
      <w:tr w:rsidR="009C04AA" w:rsidTr="00736ACE">
        <w:tc>
          <w:tcPr>
            <w:tcW w:w="1308" w:type="dxa"/>
            <w:tcBorders>
              <w:right w:val="nil"/>
            </w:tcBorders>
          </w:tcPr>
          <w:p w:rsidR="009C04AA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441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1843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520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الحقوق و العلوم السياسية</w:t>
            </w:r>
          </w:p>
        </w:tc>
      </w:tr>
      <w:tr w:rsidR="009C04AA" w:rsidTr="00736ACE">
        <w:tc>
          <w:tcPr>
            <w:tcW w:w="1308" w:type="dxa"/>
            <w:tcBorders>
              <w:right w:val="nil"/>
            </w:tcBorders>
          </w:tcPr>
          <w:p w:rsidR="009C04AA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441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1843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2520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الآداب و اللغات</w:t>
            </w:r>
          </w:p>
        </w:tc>
      </w:tr>
      <w:tr w:rsidR="009C04AA" w:rsidTr="00736ACE">
        <w:tc>
          <w:tcPr>
            <w:tcW w:w="1308" w:type="dxa"/>
            <w:tcBorders>
              <w:right w:val="nil"/>
            </w:tcBorders>
          </w:tcPr>
          <w:p w:rsidR="009C04AA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40"/>
                <w:szCs w:val="40"/>
                <w:lang w:bidi="ar-DZ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:rsidR="009C04AA" w:rsidRPr="00A1690C" w:rsidRDefault="009C04AA" w:rsidP="00736ACE">
            <w:pPr>
              <w:tabs>
                <w:tab w:val="left" w:pos="5700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441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43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520" w:type="dxa"/>
          </w:tcPr>
          <w:p w:rsidR="009C04AA" w:rsidRPr="00A1690C" w:rsidRDefault="009C04AA" w:rsidP="00736ACE">
            <w:pPr>
              <w:tabs>
                <w:tab w:val="left" w:pos="570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690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</w:tr>
    </w:tbl>
    <w:p w:rsidR="009C04AA" w:rsidRDefault="00E16239" w:rsidP="001F70B2">
      <w:pPr>
        <w:tabs>
          <w:tab w:val="left" w:pos="5700"/>
        </w:tabs>
        <w:bidi/>
        <w:rPr>
          <w:rFonts w:cs="Sultan normal"/>
          <w:sz w:val="36"/>
          <w:szCs w:val="36"/>
          <w:rtl/>
          <w:lang w:bidi="ar-DZ"/>
        </w:rPr>
      </w:pPr>
      <w:r w:rsidRPr="00E16239">
        <w:rPr>
          <w:rFonts w:cs="Sultan normal" w:hint="cs"/>
          <w:sz w:val="36"/>
          <w:szCs w:val="36"/>
          <w:rtl/>
          <w:lang w:bidi="ar-DZ"/>
        </w:rPr>
        <w:t xml:space="preserve">الملاحظ هو تنامي عدد فرق البحث في العلوم الانسانية والاجتماعية </w:t>
      </w:r>
      <w:r w:rsidR="00326E4F">
        <w:rPr>
          <w:rFonts w:cs="Sultan normal" w:hint="cs"/>
          <w:sz w:val="36"/>
          <w:szCs w:val="36"/>
          <w:rtl/>
          <w:lang w:bidi="ar-DZ"/>
        </w:rPr>
        <w:t xml:space="preserve">نتيجة اعتماد مخابر جديدة </w:t>
      </w:r>
    </w:p>
    <w:sectPr w:rsidR="009C04AA" w:rsidSect="00B60003">
      <w:footerReference w:type="default" r:id="rId9"/>
      <w:pgSz w:w="11906" w:h="16838" w:code="9"/>
      <w:pgMar w:top="426" w:right="707" w:bottom="70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C3" w:rsidRDefault="00AA05C3" w:rsidP="008B15E9">
      <w:pPr>
        <w:spacing w:after="0" w:line="240" w:lineRule="auto"/>
      </w:pPr>
      <w:r>
        <w:separator/>
      </w:r>
    </w:p>
  </w:endnote>
  <w:endnote w:type="continuationSeparator" w:id="1">
    <w:p w:rsidR="00AA05C3" w:rsidRDefault="00AA05C3" w:rsidP="008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873339"/>
      <w:docPartObj>
        <w:docPartGallery w:val="Page Numbers (Bottom of Page)"/>
        <w:docPartUnique/>
      </w:docPartObj>
    </w:sdtPr>
    <w:sdtContent>
      <w:p w:rsidR="004E0B51" w:rsidRDefault="00D70FFE">
        <w:pPr>
          <w:pStyle w:val="Pieddepage"/>
        </w:pPr>
        <w:r w:rsidRPr="00D70FFE">
          <w:rPr>
            <w:noProof/>
          </w:rPr>
          <w:pict>
            <v:group id="Groupe 8" o:spid="_x0000_s2059" style="position:absolute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" o:allowincell="f">
              <v:group id="Group 6" o:spid="_x0000_s2060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<v:rect id="Rectangle 537" o:spid="_x0000_s2061" style="position:absolute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<v:textbox>
                    <w:txbxContent>
                      <w:p w:rsidR="004E0B51" w:rsidRDefault="004E0B51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2062" type="#_x0000_t15" style="position:absolute;left:288;top:14729;width:1121;height:495;rotation:1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sbcQA&#10;AADcAAAADwAAAGRycy9kb3ducmV2LnhtbERPTWvCQBC9C/0PyxR6q5tYTEt0lSAJitCDtgS8Ddlp&#10;EpqdTbNbjf/ePQgeH+97uR5NJ840uNaygngagSCurG65VvD9Vbx+gHAeWWNnmRRcycF69TRZYqrt&#10;hQ90PvpahBB2KSpovO9TKV3VkEE3tT1x4H7sYNAHONRSD3gJ4aaTsyhKpMGWQ0ODPW0aqn6P/0ZB&#10;nhVlsu3LP3w/bdt4kyezz3Kv1MvzmC1AeBr9Q3x377SC+VtYG86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rG3EAAAA3AAAAA8AAAAAAAAAAAAAAAAAmAIAAGRycy9k&#10;b3ducmV2LnhtbFBLBQYAAAAABAAEAPUAAACJAwAAAAA=&#10;" filled="f" fillcolor="#5c83b4" strokecolor="#5c83b4">
                <v:textbox inset=",0,,0">
                  <w:txbxContent>
                    <w:p w:rsidR="004E0B51" w:rsidRDefault="00D70FFE">
                      <w:pPr>
                        <w:pStyle w:val="En-tte"/>
                        <w:jc w:val="center"/>
                      </w:pPr>
                      <w:fldSimple w:instr="PAGE   \* MERGEFORMAT">
                        <w:r w:rsidR="008536D7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C3" w:rsidRDefault="00AA05C3" w:rsidP="008B15E9">
      <w:pPr>
        <w:spacing w:after="0" w:line="240" w:lineRule="auto"/>
      </w:pPr>
      <w:r>
        <w:separator/>
      </w:r>
    </w:p>
  </w:footnote>
  <w:footnote w:type="continuationSeparator" w:id="1">
    <w:p w:rsidR="00AA05C3" w:rsidRDefault="00AA05C3" w:rsidP="008B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C6C"/>
    <w:multiLevelType w:val="hybridMultilevel"/>
    <w:tmpl w:val="5556339A"/>
    <w:lvl w:ilvl="0" w:tplc="E452BC30">
      <w:start w:val="1"/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="Sultan norm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AB648F"/>
    <w:multiLevelType w:val="hybridMultilevel"/>
    <w:tmpl w:val="9CEEFE18"/>
    <w:lvl w:ilvl="0" w:tplc="DA545580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EB1"/>
    <w:multiLevelType w:val="hybridMultilevel"/>
    <w:tmpl w:val="74567FDA"/>
    <w:lvl w:ilvl="0" w:tplc="AAF06C62">
      <w:start w:val="2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2A314FB"/>
    <w:multiLevelType w:val="hybridMultilevel"/>
    <w:tmpl w:val="168EA5EC"/>
    <w:lvl w:ilvl="0" w:tplc="92E026C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37F"/>
    <w:rsid w:val="000039C8"/>
    <w:rsid w:val="00007E77"/>
    <w:rsid w:val="000313DD"/>
    <w:rsid w:val="0003355E"/>
    <w:rsid w:val="0005219B"/>
    <w:rsid w:val="00056FE2"/>
    <w:rsid w:val="00067C19"/>
    <w:rsid w:val="00067D5F"/>
    <w:rsid w:val="00073065"/>
    <w:rsid w:val="000A2399"/>
    <w:rsid w:val="000A7DFE"/>
    <w:rsid w:val="000B27C8"/>
    <w:rsid w:val="000B4AA1"/>
    <w:rsid w:val="000C0DB9"/>
    <w:rsid w:val="000C464B"/>
    <w:rsid w:val="000D203B"/>
    <w:rsid w:val="000E0090"/>
    <w:rsid w:val="000E2CB1"/>
    <w:rsid w:val="000E5292"/>
    <w:rsid w:val="000F7080"/>
    <w:rsid w:val="00100900"/>
    <w:rsid w:val="00101648"/>
    <w:rsid w:val="001138DE"/>
    <w:rsid w:val="00117276"/>
    <w:rsid w:val="00124F21"/>
    <w:rsid w:val="00131173"/>
    <w:rsid w:val="00134592"/>
    <w:rsid w:val="00137EE7"/>
    <w:rsid w:val="0015653B"/>
    <w:rsid w:val="00165D37"/>
    <w:rsid w:val="00170DCD"/>
    <w:rsid w:val="00186864"/>
    <w:rsid w:val="001878D4"/>
    <w:rsid w:val="001933C9"/>
    <w:rsid w:val="0019573A"/>
    <w:rsid w:val="001A5DE9"/>
    <w:rsid w:val="001A6351"/>
    <w:rsid w:val="001B59BC"/>
    <w:rsid w:val="001D0731"/>
    <w:rsid w:val="001D72F1"/>
    <w:rsid w:val="001E60F1"/>
    <w:rsid w:val="001E7103"/>
    <w:rsid w:val="001F70B2"/>
    <w:rsid w:val="00200D27"/>
    <w:rsid w:val="00210B16"/>
    <w:rsid w:val="0021666A"/>
    <w:rsid w:val="0023106A"/>
    <w:rsid w:val="0023798B"/>
    <w:rsid w:val="00237E72"/>
    <w:rsid w:val="00245EDC"/>
    <w:rsid w:val="00247997"/>
    <w:rsid w:val="002534DE"/>
    <w:rsid w:val="00253BDB"/>
    <w:rsid w:val="00256B58"/>
    <w:rsid w:val="00266C54"/>
    <w:rsid w:val="00273AE7"/>
    <w:rsid w:val="00277F6C"/>
    <w:rsid w:val="00280048"/>
    <w:rsid w:val="0029046A"/>
    <w:rsid w:val="002958AE"/>
    <w:rsid w:val="002B7DE5"/>
    <w:rsid w:val="002C33F5"/>
    <w:rsid w:val="002D15BB"/>
    <w:rsid w:val="00306659"/>
    <w:rsid w:val="0031059C"/>
    <w:rsid w:val="00315A72"/>
    <w:rsid w:val="00326E4F"/>
    <w:rsid w:val="0034285A"/>
    <w:rsid w:val="00351C37"/>
    <w:rsid w:val="00355A82"/>
    <w:rsid w:val="00355DD2"/>
    <w:rsid w:val="00373561"/>
    <w:rsid w:val="0038018E"/>
    <w:rsid w:val="003864A3"/>
    <w:rsid w:val="003A459A"/>
    <w:rsid w:val="003A5C16"/>
    <w:rsid w:val="003A6A97"/>
    <w:rsid w:val="003C18FF"/>
    <w:rsid w:val="003C30DD"/>
    <w:rsid w:val="003C44A4"/>
    <w:rsid w:val="003E6819"/>
    <w:rsid w:val="003F7771"/>
    <w:rsid w:val="00405D4A"/>
    <w:rsid w:val="004326BC"/>
    <w:rsid w:val="004348D4"/>
    <w:rsid w:val="00434CCD"/>
    <w:rsid w:val="00443D42"/>
    <w:rsid w:val="004463D9"/>
    <w:rsid w:val="0045643A"/>
    <w:rsid w:val="00466B74"/>
    <w:rsid w:val="0047047B"/>
    <w:rsid w:val="00482244"/>
    <w:rsid w:val="00482626"/>
    <w:rsid w:val="0049237B"/>
    <w:rsid w:val="004B5B7A"/>
    <w:rsid w:val="004C28DB"/>
    <w:rsid w:val="004D1B4C"/>
    <w:rsid w:val="004D6543"/>
    <w:rsid w:val="004E0B51"/>
    <w:rsid w:val="004E2310"/>
    <w:rsid w:val="0050562A"/>
    <w:rsid w:val="00514CC3"/>
    <w:rsid w:val="0051727B"/>
    <w:rsid w:val="00533D3D"/>
    <w:rsid w:val="005344AE"/>
    <w:rsid w:val="00553201"/>
    <w:rsid w:val="00570115"/>
    <w:rsid w:val="00571ECC"/>
    <w:rsid w:val="0057298A"/>
    <w:rsid w:val="005732D6"/>
    <w:rsid w:val="005837D9"/>
    <w:rsid w:val="00584EC4"/>
    <w:rsid w:val="0058704F"/>
    <w:rsid w:val="00590527"/>
    <w:rsid w:val="0059460B"/>
    <w:rsid w:val="005B21AA"/>
    <w:rsid w:val="005B6F0E"/>
    <w:rsid w:val="005C7686"/>
    <w:rsid w:val="005D1A87"/>
    <w:rsid w:val="005F24A1"/>
    <w:rsid w:val="005F70D6"/>
    <w:rsid w:val="00600514"/>
    <w:rsid w:val="00623FD0"/>
    <w:rsid w:val="00625A7B"/>
    <w:rsid w:val="006447C2"/>
    <w:rsid w:val="00652CFA"/>
    <w:rsid w:val="00663308"/>
    <w:rsid w:val="006664CE"/>
    <w:rsid w:val="0066679E"/>
    <w:rsid w:val="00676A88"/>
    <w:rsid w:val="00676D1B"/>
    <w:rsid w:val="00687A71"/>
    <w:rsid w:val="00691206"/>
    <w:rsid w:val="00692C21"/>
    <w:rsid w:val="00694902"/>
    <w:rsid w:val="006A4354"/>
    <w:rsid w:val="006D099A"/>
    <w:rsid w:val="006D0C66"/>
    <w:rsid w:val="006E16DB"/>
    <w:rsid w:val="00712675"/>
    <w:rsid w:val="00721000"/>
    <w:rsid w:val="00736ACE"/>
    <w:rsid w:val="00740B7C"/>
    <w:rsid w:val="00744CE8"/>
    <w:rsid w:val="00751DAD"/>
    <w:rsid w:val="00751ECF"/>
    <w:rsid w:val="00754363"/>
    <w:rsid w:val="0075508B"/>
    <w:rsid w:val="00764181"/>
    <w:rsid w:val="0076424E"/>
    <w:rsid w:val="007678CE"/>
    <w:rsid w:val="00772853"/>
    <w:rsid w:val="00780447"/>
    <w:rsid w:val="00792384"/>
    <w:rsid w:val="007A16E9"/>
    <w:rsid w:val="007B0C0E"/>
    <w:rsid w:val="007C22FF"/>
    <w:rsid w:val="007C2C4B"/>
    <w:rsid w:val="007C5586"/>
    <w:rsid w:val="007C6BB7"/>
    <w:rsid w:val="007F4F16"/>
    <w:rsid w:val="00803D9E"/>
    <w:rsid w:val="0081058F"/>
    <w:rsid w:val="0081116E"/>
    <w:rsid w:val="00815504"/>
    <w:rsid w:val="00815914"/>
    <w:rsid w:val="00815E4C"/>
    <w:rsid w:val="008164A7"/>
    <w:rsid w:val="008205D7"/>
    <w:rsid w:val="00841847"/>
    <w:rsid w:val="008536D7"/>
    <w:rsid w:val="008541ED"/>
    <w:rsid w:val="00857ECB"/>
    <w:rsid w:val="00860993"/>
    <w:rsid w:val="00867365"/>
    <w:rsid w:val="0087582B"/>
    <w:rsid w:val="0089507D"/>
    <w:rsid w:val="008B15E9"/>
    <w:rsid w:val="008B6EC8"/>
    <w:rsid w:val="008C62CD"/>
    <w:rsid w:val="008F1883"/>
    <w:rsid w:val="00902696"/>
    <w:rsid w:val="00917281"/>
    <w:rsid w:val="00926663"/>
    <w:rsid w:val="0092765D"/>
    <w:rsid w:val="00945562"/>
    <w:rsid w:val="00955FC7"/>
    <w:rsid w:val="00965470"/>
    <w:rsid w:val="00966879"/>
    <w:rsid w:val="00976EEC"/>
    <w:rsid w:val="009B209F"/>
    <w:rsid w:val="009C04AA"/>
    <w:rsid w:val="009C3365"/>
    <w:rsid w:val="009C64C7"/>
    <w:rsid w:val="009D3123"/>
    <w:rsid w:val="009F13A8"/>
    <w:rsid w:val="00A04455"/>
    <w:rsid w:val="00A04B87"/>
    <w:rsid w:val="00A06FF1"/>
    <w:rsid w:val="00A276DA"/>
    <w:rsid w:val="00A32CF4"/>
    <w:rsid w:val="00A420B1"/>
    <w:rsid w:val="00A43101"/>
    <w:rsid w:val="00A512CF"/>
    <w:rsid w:val="00A540DB"/>
    <w:rsid w:val="00A61628"/>
    <w:rsid w:val="00A77AE6"/>
    <w:rsid w:val="00A82B7E"/>
    <w:rsid w:val="00A94DE5"/>
    <w:rsid w:val="00AA05C3"/>
    <w:rsid w:val="00AB44A1"/>
    <w:rsid w:val="00AB5FD3"/>
    <w:rsid w:val="00AC0F9F"/>
    <w:rsid w:val="00AC5843"/>
    <w:rsid w:val="00AC76B7"/>
    <w:rsid w:val="00AD03A8"/>
    <w:rsid w:val="00AD079D"/>
    <w:rsid w:val="00AF4CB2"/>
    <w:rsid w:val="00AF64B3"/>
    <w:rsid w:val="00B00E7F"/>
    <w:rsid w:val="00B13172"/>
    <w:rsid w:val="00B24E3C"/>
    <w:rsid w:val="00B51F27"/>
    <w:rsid w:val="00B5722A"/>
    <w:rsid w:val="00B60003"/>
    <w:rsid w:val="00B62092"/>
    <w:rsid w:val="00B67655"/>
    <w:rsid w:val="00B7607B"/>
    <w:rsid w:val="00B9422B"/>
    <w:rsid w:val="00BB2A0F"/>
    <w:rsid w:val="00BC37DD"/>
    <w:rsid w:val="00BC3F2F"/>
    <w:rsid w:val="00BF7D49"/>
    <w:rsid w:val="00C1563B"/>
    <w:rsid w:val="00C20ABB"/>
    <w:rsid w:val="00C22597"/>
    <w:rsid w:val="00C26A77"/>
    <w:rsid w:val="00C41666"/>
    <w:rsid w:val="00C44854"/>
    <w:rsid w:val="00C479D2"/>
    <w:rsid w:val="00C64666"/>
    <w:rsid w:val="00C819B2"/>
    <w:rsid w:val="00C93E0D"/>
    <w:rsid w:val="00CA23BF"/>
    <w:rsid w:val="00CA6753"/>
    <w:rsid w:val="00CD423C"/>
    <w:rsid w:val="00CF066A"/>
    <w:rsid w:val="00CF286A"/>
    <w:rsid w:val="00CF5AF4"/>
    <w:rsid w:val="00D2597A"/>
    <w:rsid w:val="00D32372"/>
    <w:rsid w:val="00D544E5"/>
    <w:rsid w:val="00D6679C"/>
    <w:rsid w:val="00D70FFE"/>
    <w:rsid w:val="00D85C70"/>
    <w:rsid w:val="00D9290E"/>
    <w:rsid w:val="00DA392F"/>
    <w:rsid w:val="00DB7011"/>
    <w:rsid w:val="00DC101D"/>
    <w:rsid w:val="00DC115E"/>
    <w:rsid w:val="00DC13F6"/>
    <w:rsid w:val="00DC601B"/>
    <w:rsid w:val="00DD3D3B"/>
    <w:rsid w:val="00DE3EEE"/>
    <w:rsid w:val="00E0000F"/>
    <w:rsid w:val="00E1319B"/>
    <w:rsid w:val="00E16239"/>
    <w:rsid w:val="00E20CAF"/>
    <w:rsid w:val="00E22806"/>
    <w:rsid w:val="00E311F6"/>
    <w:rsid w:val="00E4326C"/>
    <w:rsid w:val="00E4470B"/>
    <w:rsid w:val="00E46540"/>
    <w:rsid w:val="00E6437F"/>
    <w:rsid w:val="00E80220"/>
    <w:rsid w:val="00E927CD"/>
    <w:rsid w:val="00EA1EF6"/>
    <w:rsid w:val="00EB3DE2"/>
    <w:rsid w:val="00EB5ABC"/>
    <w:rsid w:val="00EC180A"/>
    <w:rsid w:val="00EC5F4F"/>
    <w:rsid w:val="00EE2BEB"/>
    <w:rsid w:val="00EF21DE"/>
    <w:rsid w:val="00EF26C3"/>
    <w:rsid w:val="00EF617D"/>
    <w:rsid w:val="00F109A0"/>
    <w:rsid w:val="00F25719"/>
    <w:rsid w:val="00F46C08"/>
    <w:rsid w:val="00F5605C"/>
    <w:rsid w:val="00FB1BC7"/>
    <w:rsid w:val="00FB340B"/>
    <w:rsid w:val="00FB4D7B"/>
    <w:rsid w:val="00FC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5E9"/>
  </w:style>
  <w:style w:type="paragraph" w:styleId="Pieddepage">
    <w:name w:val="footer"/>
    <w:basedOn w:val="Normal"/>
    <w:link w:val="PieddepageCar"/>
    <w:uiPriority w:val="99"/>
    <w:unhideWhenUsed/>
    <w:rsid w:val="008B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DZ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مترشح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دورة جانفي 2015</c:v>
                </c:pt>
                <c:pt idx="1">
                  <c:v>دورة سبتمبر 2015</c:v>
                </c:pt>
                <c:pt idx="2">
                  <c:v>دورة جانفي 2016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35</c:v>
                </c:pt>
                <c:pt idx="1">
                  <c:v>48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مؤهل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دورة جانفي 2015</c:v>
                </c:pt>
                <c:pt idx="1">
                  <c:v>دورة سبتمبر 2015</c:v>
                </c:pt>
                <c:pt idx="2">
                  <c:v>دورة جانفي 2016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35</c:v>
                </c:pt>
                <c:pt idx="1">
                  <c:v>48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مرفوض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دورة جانفي 2015</c:v>
                </c:pt>
                <c:pt idx="1">
                  <c:v>دورة سبتمبر 2015</c:v>
                </c:pt>
                <c:pt idx="2">
                  <c:v>دورة جانفي 2016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hape val="cylinder"/>
        <c:axId val="46693376"/>
        <c:axId val="46695168"/>
        <c:axId val="0"/>
      </c:bar3DChart>
      <c:catAx>
        <c:axId val="466933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fr-FR"/>
            </a:pPr>
            <a:endParaRPr lang="ar-DZ"/>
          </a:p>
        </c:txPr>
        <c:crossAx val="46695168"/>
        <c:crosses val="autoZero"/>
        <c:auto val="1"/>
        <c:lblAlgn val="ctr"/>
        <c:lblOffset val="100"/>
      </c:catAx>
      <c:valAx>
        <c:axId val="46695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ar-DZ"/>
          </a:p>
        </c:txPr>
        <c:crossAx val="46693376"/>
        <c:crosses val="autoZero"/>
        <c:crossBetween val="between"/>
      </c:valAx>
    </c:plotArea>
    <c:legend>
      <c:legendPos val="r"/>
      <c:txPr>
        <a:bodyPr/>
        <a:lstStyle/>
        <a:p>
          <a:pPr>
            <a:defRPr lang="fr-FR"/>
          </a:pPr>
          <a:endParaRPr lang="ar-DZ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DBF3-C2D6-4712-BAEE-3648F661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241</cp:revision>
  <cp:lastPrinted>2016-05-26T08:01:00Z</cp:lastPrinted>
  <dcterms:created xsi:type="dcterms:W3CDTF">2016-05-15T08:38:00Z</dcterms:created>
  <dcterms:modified xsi:type="dcterms:W3CDTF">2016-06-20T23:59:00Z</dcterms:modified>
</cp:coreProperties>
</file>