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11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3B7E0D" w:rsidRPr="00F82621" w:rsidRDefault="003F481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192405</wp:posOffset>
            </wp:positionV>
            <wp:extent cx="723900" cy="685800"/>
            <wp:effectExtent l="19050" t="0" r="0" b="0"/>
            <wp:wrapNone/>
            <wp:docPr id="1" name="Image 1" descr="C:\Users\pc lenovo 2018\Desktop\img020320170942-1024x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lenovo 2018\Desktop\img020320170942-1024x9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0D"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وزارة التعليم العالي </w:t>
      </w:r>
      <w:proofErr w:type="gramStart"/>
      <w:r w:rsidR="003B7E0D"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و البحث</w:t>
      </w:r>
      <w:proofErr w:type="gramEnd"/>
      <w:r w:rsidR="003B7E0D"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العلمي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جامعة البليدة </w:t>
      </w:r>
      <w:proofErr w:type="gramStart"/>
      <w:r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02  لونيسي</w:t>
      </w:r>
      <w:proofErr w:type="gramEnd"/>
      <w:r w:rsidRPr="00F82621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علي</w:t>
      </w:r>
    </w:p>
    <w:p w:rsidR="003B7E0D" w:rsidRPr="00F82621" w:rsidRDefault="00DA1377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pict>
          <v:roundrect id="_x0000_s1026" style="position:absolute;left:0;text-align:left;margin-left:5.5pt;margin-top:22.4pt;width:246.75pt;height:136.5pt;z-index:-2516551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كلية الحقوق </w:t>
      </w:r>
      <w:proofErr w:type="gramStart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و العلوم</w:t>
      </w:r>
      <w:proofErr w:type="gramEnd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السياسية</w:t>
      </w:r>
    </w:p>
    <w:p w:rsidR="003B7E0D" w:rsidRDefault="00303FCB" w:rsidP="00431305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بمعية مخبر </w:t>
      </w:r>
      <w:r w:rsidR="0043130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الحوكمة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والتنمية المستدامة</w:t>
      </w:r>
    </w:p>
    <w:p w:rsidR="00B31B51" w:rsidRDefault="00303FCB" w:rsidP="00B31B5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تنظم فرقة </w:t>
      </w:r>
      <w:r w:rsidR="0043130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الديمقراطية التشاركية والتنمية المحلية المستدامة</w:t>
      </w:r>
    </w:p>
    <w:p w:rsidR="00B31B51" w:rsidRPr="005D4D65" w:rsidRDefault="005D4D65" w:rsidP="005D4D65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بمساهمة</w:t>
      </w:r>
      <w:r w:rsidR="00B31B51"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مركز الدراسات</w:t>
      </w:r>
      <w:r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و البحوث</w:t>
      </w:r>
      <w:proofErr w:type="gramEnd"/>
      <w:r w:rsidR="00B31B51"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الدستورية</w:t>
      </w:r>
      <w:r w:rsidR="008E73D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  <w:r w:rsidR="00B31B51" w:rsidRPr="005D4D6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بالمجلس الدستوري</w:t>
      </w:r>
    </w:p>
    <w:p w:rsidR="00B31B51" w:rsidRDefault="00B31B51" w:rsidP="00B31B5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 منظمة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المحامين ناحية البليدة</w:t>
      </w:r>
    </w:p>
    <w:p w:rsidR="00811CE6" w:rsidRPr="00811CE6" w:rsidRDefault="00811CE6" w:rsidP="00B31B5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وتحت رعاية السيد عميد كلية الحقوق والعلوم السياسية</w:t>
      </w:r>
    </w:p>
    <w:p w:rsidR="003B7E0D" w:rsidRPr="007F5CC8" w:rsidRDefault="003B7E0D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3B7E0D" w:rsidRPr="00F82621" w:rsidRDefault="00DA1377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eastAsia="fr-FR"/>
        </w:rPr>
        <w:pict>
          <v:roundrect id="_x0000_s1027" style="position:absolute;left:0;text-align:left;margin-left:10.75pt;margin-top:.5pt;width:241.5pt;height:266.25pt;z-index:-2516541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3B7E0D"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ملتقى وطني حول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أحكام الدفع بعدم الدستورية</w:t>
      </w:r>
    </w:p>
    <w:p w:rsidR="003B7E0D" w:rsidRPr="00F82621" w:rsidRDefault="00590333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(</w:t>
      </w:r>
      <w:r w:rsidR="003B7E0D"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من وحي النقاش حول القانون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العضوي 18-</w:t>
      </w:r>
      <w:proofErr w:type="gramStart"/>
      <w:r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16  المؤرخ</w:t>
      </w:r>
      <w:proofErr w:type="gramEnd"/>
      <w:r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في 02 سبتمبر 2018</w:t>
      </w:r>
      <w:r w:rsidR="0059033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)</w:t>
      </w:r>
    </w:p>
    <w:p w:rsidR="003B7E0D" w:rsidRPr="00F82621" w:rsidRDefault="000D24D3" w:rsidP="000D24D3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</w:t>
      </w:r>
      <w:r w:rsidR="003B7E0D"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يومي </w:t>
      </w:r>
      <w:r w:rsidR="00141C5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23-24 جوان</w:t>
      </w:r>
      <w:r w:rsidR="003B7E0D" w:rsidRPr="00F82621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2019</w:t>
      </w:r>
    </w:p>
    <w:p w:rsidR="003B7E0D" w:rsidRPr="00F82621" w:rsidRDefault="00767E5E" w:rsidP="00B31B51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B31B5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الرئيس </w:t>
      </w:r>
      <w:r w:rsidR="003B7E0D"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الشرفي للملتقى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الأستاذ </w:t>
      </w:r>
      <w:proofErr w:type="gramStart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الدكتور :</w:t>
      </w:r>
      <w:proofErr w:type="gramEnd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خالد </w:t>
      </w:r>
      <w:proofErr w:type="spellStart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رمول</w:t>
      </w:r>
      <w:proofErr w:type="spellEnd"/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مدير جامعة البليدة -2-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رئيس الملتقى</w:t>
      </w:r>
    </w:p>
    <w:p w:rsidR="003B7E0D" w:rsidRPr="00F82621" w:rsidRDefault="003B7E0D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الد</w:t>
      </w:r>
      <w:r w:rsidR="001F4D03"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كتور :</w:t>
      </w:r>
      <w:proofErr w:type="gramEnd"/>
      <w:r w:rsidR="001F4D03"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جمال بن سالم</w:t>
      </w:r>
    </w:p>
    <w:p w:rsidR="001F4D03" w:rsidRPr="00F82621" w:rsidRDefault="001F4D03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مدير الملتقى</w:t>
      </w:r>
    </w:p>
    <w:p w:rsidR="001F4D03" w:rsidRPr="00F82621" w:rsidRDefault="001F4D03" w:rsidP="00F8262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الدكتور :</w:t>
      </w:r>
      <w:proofErr w:type="gramEnd"/>
      <w:r w:rsidRPr="00F8262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عبد الوهاب خريف</w:t>
      </w:r>
    </w:p>
    <w:p w:rsidR="001F4D03" w:rsidRPr="0025176A" w:rsidRDefault="00DA1377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eastAsia="fr-FR"/>
        </w:rPr>
        <w:pict>
          <v:roundrect id="_x0000_s1028" style="position:absolute;left:0;text-align:left;margin-left:-7.7pt;margin-top:-18.9pt;width:261.75pt;height:536.25pt;z-index:-251653120" arcsize="10923f" fillcolor="white [3201]" strokecolor="#4f81bd [3204]" strokeweight="1.25pt">
            <v:shadow color="#868686"/>
          </v:roundrect>
        </w:pict>
      </w:r>
      <w:proofErr w:type="gramStart"/>
      <w:r w:rsidR="001F4D03" w:rsidRPr="0025176A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الديباجة :</w:t>
      </w:r>
      <w:proofErr w:type="gramEnd"/>
      <w:r w:rsidR="001F4D03" w:rsidRPr="0025176A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1F4D03" w:rsidRPr="00701D34" w:rsidRDefault="003F481D" w:rsidP="0025176A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250190</wp:posOffset>
            </wp:positionV>
            <wp:extent cx="723900" cy="685800"/>
            <wp:effectExtent l="19050" t="0" r="0" b="0"/>
            <wp:wrapNone/>
            <wp:docPr id="2" name="Image 1" descr="C:\Users\pc lenovo 2018\Desktop\img020320170942-1024x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lenovo 2018\Desktop\img020320170942-1024x9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03"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صارت الدساتير الحديثة تخصص حيزا كبيرا لحقوق وحريات </w:t>
      </w:r>
      <w:proofErr w:type="gramStart"/>
      <w:r w:rsidR="001F4D03"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المواطن ،</w:t>
      </w:r>
      <w:proofErr w:type="gramEnd"/>
      <w:r w:rsidR="001F4D03"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لأن الحرية قيمة قيمية وجدت مع وجود الإنسان و بقيت مرتبطة به.</w:t>
      </w:r>
    </w:p>
    <w:p w:rsidR="001F4D03" w:rsidRPr="00701D34" w:rsidRDefault="001F4D03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نصت مختلف المواثيق الدولية والنصوص ذات القيمة الدستورية على حقوق </w:t>
      </w:r>
      <w:proofErr w:type="gramStart"/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و حريات</w:t>
      </w:r>
      <w:proofErr w:type="gramEnd"/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المواطن من الجيل الأول إلى الجيل الرابع.</w:t>
      </w:r>
    </w:p>
    <w:p w:rsidR="001F4D03" w:rsidRPr="00701D34" w:rsidRDefault="001F4D03" w:rsidP="00FC2F75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وهذا ما أخذت به مختلف الدساتير الجزائرية لاسيما التعديل الدستوري 06 مارس </w:t>
      </w:r>
      <w:proofErr w:type="gramStart"/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2016 ،</w:t>
      </w:r>
      <w:proofErr w:type="gramEnd"/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حيث خصص </w:t>
      </w:r>
      <w:r w:rsidR="00FC2F75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المواد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FC2F75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من</w:t>
      </w:r>
      <w:r w:rsidR="00141C51">
        <w:rPr>
          <w:rFonts w:ascii="Arabic Typesetting" w:hAnsi="Arabic Typesetting" w:cs="Arabic Typesetting"/>
          <w:sz w:val="36"/>
          <w:szCs w:val="36"/>
          <w:rtl/>
          <w:lang w:bidi="ar-DZ"/>
        </w:rPr>
        <w:br/>
      </w:r>
      <w:r w:rsidR="00FC2F75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32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FC2F75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الى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FC2F75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73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لحقوق وحريات المواطن </w:t>
      </w:r>
    </w:p>
    <w:p w:rsidR="001F4D03" w:rsidRPr="00701D34" w:rsidRDefault="001F4D03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وتبنى نفس التعديل الدستوري آلية مهمة تمكن المواطن من حماية حقوقه و حرياته الأساسية إذا تم التعدي عليها من طرف المشرع و ذلك من خلال المادة 188 من التعديل الدستوري 6 مارس 2016 حيث وضعت هذه المادة التأسيس الدستوري للدفع بعدم الدستورية وأحالت على قانون عضوي يبين إجراءات و</w:t>
      </w:r>
      <w:r w:rsidR="008E73D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proofErr w:type="gramStart"/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كيفيات </w:t>
      </w:r>
      <w:r w:rsidR="00C07DF6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وشروط</w:t>
      </w:r>
      <w:proofErr w:type="gramEnd"/>
      <w:r w:rsidR="00C07DF6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تطبيقها.</w:t>
      </w:r>
    </w:p>
    <w:p w:rsidR="001F4D03" w:rsidRPr="00701D34" w:rsidRDefault="001F4D03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صدر القانون العضوي تحت رقم 18-16 مؤرخ في 02/09/2018 ليبين كل الكيفيات والإجراءات المتبعة أمام مختلف الجهات القضائية للدفع بعدم الدستورية </w:t>
      </w:r>
      <w:r w:rsidR="00B36582" w:rsidRPr="00701D3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والمجلس الدستوري</w:t>
      </w:r>
      <w:r w:rsidRPr="00701D34">
        <w:rPr>
          <w:rFonts w:ascii="Arabic Typesetting" w:hAnsi="Arabic Typesetting" w:cs="Arabic Typesetting"/>
          <w:sz w:val="36"/>
          <w:szCs w:val="36"/>
          <w:rtl/>
          <w:lang w:bidi="ar-DZ"/>
        </w:rPr>
        <w:t>.</w:t>
      </w:r>
    </w:p>
    <w:p w:rsidR="00223B28" w:rsidRPr="007F5CC8" w:rsidRDefault="00223B28" w:rsidP="00B36582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دخل هدا القانون حيز النفاد </w:t>
      </w:r>
      <w:proofErr w:type="spellStart"/>
      <w:r w:rsidR="008E73D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ابتداءا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من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07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مارس 2019 وفقا للمادة </w:t>
      </w:r>
      <w:r w:rsidR="00B3658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215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من التعديل الدستوري 06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مارس 2016 و</w:t>
      </w:r>
      <w:r w:rsidR="00141C5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ت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عالج هده الدعوى على مستوى المحاكم </w: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الابتدائية </w:t>
      </w:r>
      <w:r w:rsidR="00B3658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ومجالس</w:t>
      </w:r>
      <w:proofErr w:type="gramEnd"/>
      <w:r w:rsidR="00B3658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الاستئناف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ومحاكم النقض والمجلس الدستوري ويساهم في تطبيقها المحامون والقضاة وكل الفاعلين في قطاع العدالة. </w:t>
      </w:r>
    </w:p>
    <w:p w:rsidR="001F4D03" w:rsidRPr="00733FE1" w:rsidRDefault="00DA1377" w:rsidP="0025176A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eastAsia="fr-FR"/>
        </w:rPr>
        <w:pict>
          <v:roundrect id="_x0000_s1030" style="position:absolute;left:0;text-align:left;margin-left:-8.35pt;margin-top:-20.15pt;width:261.75pt;height:536.25pt;z-index:-251652096" arcsize="10923f" fillcolor="white [3201]" strokecolor="#4f81bd [3204]" strokeweight="1.25pt">
            <v:shadow color="#868686"/>
          </v:roundrect>
        </w:pict>
      </w:r>
      <w:r w:rsidR="001F4D03"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إشكالية </w:t>
      </w:r>
      <w:proofErr w:type="gramStart"/>
      <w:r w:rsidR="001F4D03"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الملتقى :</w:t>
      </w:r>
      <w:proofErr w:type="gramEnd"/>
      <w:r w:rsidR="001F4D03"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</w:p>
    <w:p w:rsidR="001F4D03" w:rsidRPr="00733FE1" w:rsidRDefault="001F4D03" w:rsidP="00706F4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ما هي</w:t>
      </w:r>
      <w:r w:rsidR="001623B6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8E73D4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أسس</w:t>
      </w:r>
      <w:r w:rsidR="001623B6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الدفع بعدم الدستورية</w:t>
      </w:r>
      <w:r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="001623B6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وكيف يتم</w:t>
      </w:r>
      <w:r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="001623B6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تفعيلها</w:t>
      </w:r>
      <w:r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أمام مختلف الجهات القضائية</w:t>
      </w:r>
      <w:r w:rsidR="00B3658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B3658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</w:t>
      </w:r>
      <w:r w:rsidR="008E73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أمام</w:t>
      </w:r>
      <w:proofErr w:type="gramEnd"/>
      <w:r w:rsidR="00B3658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المجلس الدستوري </w:t>
      </w:r>
      <w:r w:rsidR="001623B6"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في الجزائر</w:t>
      </w:r>
      <w:r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؟ </w:t>
      </w:r>
    </w:p>
    <w:p w:rsidR="001F4D03" w:rsidRPr="00733FE1" w:rsidRDefault="008E73D4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33FE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أهمية</w:t>
      </w:r>
      <w:r w:rsidR="001F4D03" w:rsidRPr="00733FE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الملتقى: </w:t>
      </w:r>
    </w:p>
    <w:p w:rsidR="001F4D03" w:rsidRPr="0025176A" w:rsidRDefault="006046D9" w:rsidP="00BB51C0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تعد</w:t>
      </w:r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الآثار التي تترتب على تطبيق دعوى الدفع بعدم الدستورية دعامة قوية لتحقيق دولة القانون ومن الضرورة العلمية و العملية إثراء هذا المستحدث في النظام الدستوري و الإجرائي والقضائي في بلادنا حتى تعم الفائدة على الفاعلين في العدالة (</w:t>
      </w:r>
      <w:proofErr w:type="gramStart"/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>قضاة ،</w:t>
      </w:r>
      <w:proofErr w:type="gramEnd"/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محامون</w:t>
      </w:r>
      <w:r w:rsidR="00BB51C0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>)</w:t>
      </w:r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spellStart"/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>أكادميون</w:t>
      </w:r>
      <w:proofErr w:type="spellEnd"/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، مثقفون، ونرقى بالحقوق والحريات في بلادنا إلى المستوى اللائق و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نقدم</w:t>
      </w:r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</w:t>
      </w:r>
      <w:r w:rsidR="001F4D03" w:rsidRPr="0025176A">
        <w:rPr>
          <w:rFonts w:ascii="Arabic Typesetting" w:hAnsi="Arabic Typesetting" w:cs="Arabic Typesetting"/>
          <w:sz w:val="40"/>
          <w:szCs w:val="40"/>
          <w:rtl/>
          <w:lang w:bidi="ar-DZ"/>
        </w:rPr>
        <w:t>طلبتنا التكوين الملائم .</w:t>
      </w:r>
    </w:p>
    <w:p w:rsidR="001F4D03" w:rsidRPr="003362CF" w:rsidRDefault="001F4D03" w:rsidP="001F4D0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3362C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محاور </w:t>
      </w:r>
      <w:proofErr w:type="gramStart"/>
      <w:r w:rsidRPr="003362C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الملتقى :</w:t>
      </w:r>
      <w:proofErr w:type="gramEnd"/>
      <w:r w:rsidRPr="003362C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</w:p>
    <w:p w:rsidR="002B2721" w:rsidRPr="00A14AE9" w:rsidRDefault="001F4D03" w:rsidP="003362C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A14AE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المحور الأول: آلية الدفع بعدم الدستورية بين (التأسيس والممارسة) </w:t>
      </w:r>
    </w:p>
    <w:p w:rsidR="002B2721" w:rsidRPr="003362CF" w:rsidRDefault="0025176A" w:rsidP="002B2721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أولا :</w:t>
      </w:r>
      <w:proofErr w:type="gramEnd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التأسيس الدستوري </w:t>
      </w:r>
    </w:p>
    <w:p w:rsidR="0025176A" w:rsidRPr="003362CF" w:rsidRDefault="0025176A" w:rsidP="00045EC4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ثانيا :</w:t>
      </w:r>
      <w:proofErr w:type="gramEnd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2B2721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الممارسة العملية ( </w:t>
      </w:r>
      <w:r w:rsidR="008E73D4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النموذج</w:t>
      </w:r>
      <w:r w:rsidR="00045EC4" w:rsidRPr="003362CF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</w:t>
      </w:r>
      <w:r w:rsidR="00045EC4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الفرنسي </w:t>
      </w:r>
      <w:proofErr w:type="spellStart"/>
      <w:r w:rsidR="00045EC4" w:rsidRPr="003362CF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Q.P.C</w:t>
      </w:r>
      <w:proofErr w:type="spellEnd"/>
      <w:r w:rsidR="00045EC4" w:rsidRPr="003362CF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.</w:t>
      </w:r>
      <w:r w:rsidR="002B2721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)</w:t>
      </w:r>
    </w:p>
    <w:p w:rsidR="00045EC4" w:rsidRPr="003362CF" w:rsidRDefault="00045EC4" w:rsidP="00045EC4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ثالثا :</w:t>
      </w:r>
      <w:proofErr w:type="gramEnd"/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8E73D4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نماذج</w:t>
      </w:r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مختلفة</w:t>
      </w:r>
    </w:p>
    <w:p w:rsidR="002B2721" w:rsidRPr="003362CF" w:rsidRDefault="001F4D03" w:rsidP="002B2721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14AE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المحور الثاني: الإجراءات العملية لممارسة الدفع بعدم الدستورية في </w:t>
      </w:r>
      <w:proofErr w:type="gramStart"/>
      <w:r w:rsidRPr="00A14AE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الجزائر</w:t>
      </w:r>
      <w:r w:rsidRPr="003362CF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.</w:t>
      </w:r>
      <w:proofErr w:type="gramEnd"/>
    </w:p>
    <w:p w:rsidR="002B2721" w:rsidRPr="003362CF" w:rsidRDefault="0025176A" w:rsidP="002B2721">
      <w:pPr>
        <w:bidi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أولا: </w:t>
      </w:r>
      <w:r w:rsidR="002B2721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تحريك الدفع بعدم الدستورية</w:t>
      </w:r>
      <w:r w:rsidR="008E73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2B2721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</w:t>
      </w:r>
      <w:r w:rsidR="008E73D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8E73D4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أثاره</w:t>
      </w:r>
      <w:proofErr w:type="gramEnd"/>
      <w:r w:rsidR="002B2721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على سير الدعوى </w:t>
      </w:r>
      <w:r w:rsidR="008E73D4"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الأصلية</w:t>
      </w:r>
      <w:r w:rsidRPr="003362C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</w:p>
    <w:p w:rsidR="003362CF" w:rsidRDefault="0025176A" w:rsidP="003362C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ثانيا: </w:t>
      </w:r>
      <w:r w:rsidR="008E73D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الإجراءات</w:t>
      </w:r>
      <w:r w:rsidR="002B272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المتبعة </w:t>
      </w:r>
      <w:r w:rsidR="008E73D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أمام</w:t>
      </w:r>
      <w:r w:rsidR="002B272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المحكمة العليا ومجلس الدولة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ثالثا: </w:t>
      </w:r>
      <w:r w:rsidR="002B272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المعالجة على مستوى المجلس الدستوري</w:t>
      </w:r>
    </w:p>
    <w:p w:rsidR="0037508F" w:rsidRDefault="0037508F" w:rsidP="003362C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5564C7" w:rsidRPr="005564C7" w:rsidRDefault="005564C7" w:rsidP="005564C7">
      <w:pPr>
        <w:bidi/>
        <w:spacing w:after="0" w:line="240" w:lineRule="auto"/>
        <w:jc w:val="both"/>
        <w:rPr>
          <w:rFonts w:ascii="Arabic Typesetting" w:hAnsi="Arabic Typesetting" w:cs="Arabic Typesetting"/>
          <w:sz w:val="24"/>
          <w:szCs w:val="24"/>
          <w:rtl/>
          <w:lang w:bidi="ar-DZ"/>
        </w:rPr>
      </w:pPr>
    </w:p>
    <w:p w:rsidR="00F03C09" w:rsidRPr="00733FE1" w:rsidRDefault="00DA1377" w:rsidP="0037508F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noProof/>
          <w:sz w:val="32"/>
          <w:szCs w:val="32"/>
          <w:rtl/>
          <w:lang w:eastAsia="fr-FR"/>
        </w:rPr>
        <w:lastRenderedPageBreak/>
        <w:pict>
          <v:roundrect id="_x0000_s1034" style="position:absolute;left:0;text-align:left;margin-left:-5pt;margin-top:-24.3pt;width:261.75pt;height:550.15pt;z-index:-251648000" arcsize="10923f" fillcolor="white [3201]" strokecolor="#4f81bd [3204]" strokeweight="1.25pt">
            <v:shadow color="#868686"/>
          </v:roundrect>
        </w:pict>
      </w:r>
      <w:r w:rsidR="00F03C09" w:rsidRPr="007F5CC8">
        <w:rPr>
          <w:rFonts w:ascii="Arabic Typesetting" w:hAnsi="Arabic Typesetting" w:cs="Arabic Typesetting"/>
          <w:b/>
          <w:bCs/>
          <w:sz w:val="31"/>
          <w:szCs w:val="31"/>
          <w:rtl/>
          <w:lang w:bidi="ar-DZ"/>
        </w:rPr>
        <w:t xml:space="preserve">أهداف الملتقى: </w:t>
      </w:r>
    </w:p>
    <w:p w:rsidR="00F03C09" w:rsidRPr="007F5CC8" w:rsidRDefault="00A905B7" w:rsidP="00F03C09">
      <w:p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rtl/>
          <w:lang w:bidi="ar-DZ"/>
        </w:rPr>
      </w:pPr>
      <w:r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- </w:t>
      </w:r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دراسة محتوى القانون العضوي 18-16 دراسة نقدية لمعرفة أساليب الدفع بعدم الدستورية أمام مختلف الجهات </w:t>
      </w:r>
      <w:proofErr w:type="gramStart"/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القضائية .</w:t>
      </w:r>
      <w:proofErr w:type="gramEnd"/>
    </w:p>
    <w:p w:rsidR="00F03C09" w:rsidRPr="007F5CC8" w:rsidRDefault="00A905B7" w:rsidP="00CC4F0D">
      <w:p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rtl/>
          <w:lang w:bidi="ar-DZ"/>
        </w:rPr>
      </w:pPr>
      <w:r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- </w:t>
      </w:r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التعريف بهذه الآلية كيف اعتمدت وطبقت في </w:t>
      </w:r>
      <w:proofErr w:type="gramStart"/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فرنسا </w:t>
      </w:r>
      <w:r w:rsidR="00CC4F0D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وبعض</w:t>
      </w:r>
      <w:proofErr w:type="gramEnd"/>
      <w:r w:rsidR="00CC4F0D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الدول </w:t>
      </w:r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لتعميق المعارف والاستفادة من تجارب الآخرين .</w:t>
      </w:r>
    </w:p>
    <w:p w:rsidR="00F03C09" w:rsidRPr="007F5CC8" w:rsidRDefault="00A905B7" w:rsidP="00F03C09">
      <w:p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rtl/>
          <w:lang w:bidi="ar-DZ"/>
        </w:rPr>
      </w:pPr>
      <w:r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- </w:t>
      </w:r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كيفيات دمج هذه الآلية مع مختلف آليات إصلاح العدالة وتحقيق دولة القانون</w:t>
      </w:r>
      <w:r w:rsidR="00E752EF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في </w:t>
      </w:r>
      <w:proofErr w:type="gramStart"/>
      <w:r w:rsidR="00E752EF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بلادنا</w:t>
      </w:r>
      <w:r w:rsidR="00F03C09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 .</w:t>
      </w:r>
      <w:proofErr w:type="gramEnd"/>
    </w:p>
    <w:p w:rsidR="00F03C09" w:rsidRPr="007F5CC8" w:rsidRDefault="00F03C09" w:rsidP="00F03C09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1"/>
          <w:szCs w:val="31"/>
          <w:rtl/>
          <w:lang w:bidi="ar-DZ"/>
        </w:rPr>
      </w:pPr>
      <w:r w:rsidRPr="007F5CC8">
        <w:rPr>
          <w:rFonts w:ascii="Arabic Typesetting" w:hAnsi="Arabic Typesetting" w:cs="Arabic Typesetting"/>
          <w:b/>
          <w:bCs/>
          <w:sz w:val="31"/>
          <w:szCs w:val="31"/>
          <w:rtl/>
          <w:lang w:bidi="ar-DZ"/>
        </w:rPr>
        <w:t xml:space="preserve">شروط المشاركة: </w:t>
      </w:r>
    </w:p>
    <w:p w:rsidR="00F03C09" w:rsidRPr="007F5CC8" w:rsidRDefault="00F03C09" w:rsidP="00F03C0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تكتب المداخلة باللغة العربية وفقا لخط </w:t>
      </w:r>
      <w:proofErr w:type="spellStart"/>
      <w:r w:rsidRPr="007F5CC8">
        <w:rPr>
          <w:rFonts w:ascii="Arabic Typesetting" w:hAnsi="Arabic Typesetting" w:cs="Arabic Typesetting"/>
          <w:sz w:val="31"/>
          <w:szCs w:val="31"/>
          <w:lang w:bidi="ar-DZ"/>
        </w:rPr>
        <w:t>Simplified</w:t>
      </w:r>
      <w:proofErr w:type="spellEnd"/>
      <w:r w:rsidRPr="007F5CC8">
        <w:rPr>
          <w:rFonts w:ascii="Arabic Typesetting" w:hAnsi="Arabic Typesetting" w:cs="Arabic Typesetting"/>
          <w:sz w:val="31"/>
          <w:szCs w:val="31"/>
          <w:lang w:bidi="ar-DZ"/>
        </w:rPr>
        <w:t xml:space="preserve"> </w:t>
      </w:r>
      <w:proofErr w:type="spellStart"/>
      <w:proofErr w:type="gramStart"/>
      <w:r w:rsidRPr="007F5CC8">
        <w:rPr>
          <w:rFonts w:ascii="Arabic Typesetting" w:hAnsi="Arabic Typesetting" w:cs="Arabic Typesetting"/>
          <w:sz w:val="31"/>
          <w:szCs w:val="31"/>
          <w:lang w:bidi="ar-DZ"/>
        </w:rPr>
        <w:t>arabic</w:t>
      </w:r>
      <w:proofErr w:type="spellEnd"/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  حجم</w:t>
      </w:r>
      <w:proofErr w:type="gramEnd"/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 14 وباللغات الأجنبية بخط </w:t>
      </w:r>
      <w:r w:rsidRPr="007F5CC8">
        <w:rPr>
          <w:rFonts w:ascii="Arabic Typesetting" w:hAnsi="Arabic Typesetting" w:cs="Arabic Typesetting"/>
          <w:sz w:val="31"/>
          <w:szCs w:val="31"/>
          <w:lang w:bidi="ar-DZ"/>
        </w:rPr>
        <w:t>Times new roman</w:t>
      </w:r>
      <w:r w:rsidR="007F5CC8"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 بحجم 12. </w:t>
      </w: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وتكتب الهوامش بحجم 12 في آخر المداخلة. وفقا للمنهجية العلمية المتعارف </w:t>
      </w:r>
      <w:proofErr w:type="gramStart"/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عليها .</w:t>
      </w:r>
      <w:proofErr w:type="gramEnd"/>
    </w:p>
    <w:p w:rsidR="00F03C09" w:rsidRPr="007F5CC8" w:rsidRDefault="00F03C09" w:rsidP="00A9131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ترفق المداخلة بملخص في البداية باللغة العربية وأخر باللغة الأجنبية.</w:t>
      </w:r>
    </w:p>
    <w:p w:rsidR="00F03C09" w:rsidRPr="007F5CC8" w:rsidRDefault="00F03C09" w:rsidP="00A9131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proofErr w:type="gramStart"/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أن لا</w:t>
      </w:r>
      <w:proofErr w:type="gramEnd"/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 تكون المداخلة منشورة أو تم الاشتراك بها في ملتقى سابق.</w:t>
      </w:r>
    </w:p>
    <w:p w:rsidR="00F03C09" w:rsidRPr="007F5CC8" w:rsidRDefault="00F03C09" w:rsidP="00F03C0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 xml:space="preserve">لا تقبل المداخلات المشتركة </w:t>
      </w:r>
      <w:r w:rsidR="000876C4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كما يجب التقيد بالمحاور المحددة في المطوية</w:t>
      </w: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.</w:t>
      </w:r>
    </w:p>
    <w:p w:rsidR="007F5CC8" w:rsidRPr="0037508F" w:rsidRDefault="00F03C09" w:rsidP="0037508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/>
          <w:sz w:val="31"/>
          <w:szCs w:val="31"/>
          <w:rtl/>
          <w:lang w:bidi="ar-DZ"/>
        </w:rPr>
        <w:t>ترسل المداخلة كاملة وكذا بطاقة معلومات للمشارك تتضمن الاسم واللقب و الدرجة</w:t>
      </w:r>
      <w:r w:rsidR="007F5CC8"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العلمية للمشارك والمؤسسة التي ينتمي إليها، على البريد الإلكتروني للملتقى في الآجال المحددة </w:t>
      </w:r>
      <w:proofErr w:type="gramStart"/>
      <w:r w:rsidR="007F5CC8"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أدناه .</w:t>
      </w:r>
      <w:r w:rsidR="007F5CC8" w:rsidRPr="0037508F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يرسل</w:t>
      </w:r>
      <w:proofErr w:type="gramEnd"/>
      <w:r w:rsidR="007F5CC8" w:rsidRPr="0037508F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البحث على شكل ملف </w:t>
      </w:r>
      <w:proofErr w:type="spellStart"/>
      <w:r w:rsidR="007F5CC8" w:rsidRPr="0037508F">
        <w:rPr>
          <w:rFonts w:ascii="Arabic Typesetting" w:hAnsi="Arabic Typesetting" w:cs="Arabic Typesetting"/>
          <w:sz w:val="31"/>
          <w:szCs w:val="31"/>
          <w:lang w:bidi="ar-DZ"/>
        </w:rPr>
        <w:t>word</w:t>
      </w:r>
      <w:proofErr w:type="spellEnd"/>
      <w:r w:rsidR="007F5CC8" w:rsidRPr="0037508F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عبر البريد الإلكتروني المدرج في المطوية.</w:t>
      </w:r>
    </w:p>
    <w:p w:rsidR="007F5CC8" w:rsidRPr="007F5CC8" w:rsidRDefault="007F5CC8" w:rsidP="007F5CC8">
      <w:pPr>
        <w:bidi/>
        <w:spacing w:after="0" w:line="240" w:lineRule="auto"/>
        <w:ind w:left="90"/>
        <w:jc w:val="center"/>
        <w:rPr>
          <w:rFonts w:ascii="Arabic Typesetting" w:hAnsi="Arabic Typesetting" w:cs="Arabic Typesetting"/>
          <w:b/>
          <w:bCs/>
          <w:sz w:val="31"/>
          <w:szCs w:val="31"/>
          <w:rtl/>
          <w:lang w:bidi="ar-DZ"/>
        </w:rPr>
      </w:pPr>
      <w:r w:rsidRPr="007F5CC8">
        <w:rPr>
          <w:rFonts w:ascii="Arabic Typesetting" w:hAnsi="Arabic Typesetting" w:cs="Arabic Typesetting" w:hint="cs"/>
          <w:b/>
          <w:bCs/>
          <w:sz w:val="31"/>
          <w:szCs w:val="31"/>
          <w:rtl/>
          <w:lang w:bidi="ar-DZ"/>
        </w:rPr>
        <w:t>الآجــــــــــــــــــــــــــــــال</w:t>
      </w:r>
    </w:p>
    <w:p w:rsidR="007F5CC8" w:rsidRPr="007F5CC8" w:rsidRDefault="007F5CC8" w:rsidP="0043130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آخر أجل لاستلام المداخلات </w:t>
      </w:r>
      <w:proofErr w:type="gramStart"/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كاملة :</w:t>
      </w:r>
      <w:proofErr w:type="gramEnd"/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 </w:t>
      </w:r>
      <w:r w:rsidR="00431305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19</w:t>
      </w: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/</w:t>
      </w:r>
      <w:r w:rsidR="00577913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01</w:t>
      </w: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/2019 </w:t>
      </w:r>
    </w:p>
    <w:p w:rsidR="007F5CC8" w:rsidRPr="007F5CC8" w:rsidRDefault="007F5CC8" w:rsidP="0043130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تاريخ الرد: </w:t>
      </w:r>
      <w:r w:rsidR="00431305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>31</w:t>
      </w: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/01/2019  </w:t>
      </w:r>
    </w:p>
    <w:p w:rsidR="007F5CC8" w:rsidRPr="007F5CC8" w:rsidRDefault="007F5CC8" w:rsidP="007F5CC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Arabic Typesetting" w:hAnsi="Arabic Typesetting" w:cs="Arabic Typesetting"/>
          <w:sz w:val="31"/>
          <w:szCs w:val="31"/>
          <w:lang w:bidi="ar-DZ"/>
        </w:rPr>
      </w:pPr>
      <w:r w:rsidRPr="007F5CC8">
        <w:rPr>
          <w:rFonts w:ascii="Arabic Typesetting" w:hAnsi="Arabic Typesetting" w:cs="Arabic Typesetting" w:hint="cs"/>
          <w:sz w:val="31"/>
          <w:szCs w:val="31"/>
          <w:rtl/>
          <w:lang w:bidi="ar-DZ"/>
        </w:rPr>
        <w:t xml:space="preserve">ترسل المداخلات عبر البريد الإلكتروني </w:t>
      </w:r>
    </w:p>
    <w:p w:rsidR="007F5CC8" w:rsidRPr="007F5CC8" w:rsidRDefault="00DA1377" w:rsidP="00577913">
      <w:pPr>
        <w:bidi/>
        <w:spacing w:after="0" w:line="240" w:lineRule="auto"/>
        <w:jc w:val="center"/>
        <w:rPr>
          <w:rFonts w:ascii="Arabic Typesetting" w:hAnsi="Arabic Typesetting" w:cs="Arabic Typesetting"/>
          <w:sz w:val="31"/>
          <w:szCs w:val="31"/>
          <w:rtl/>
          <w:lang w:bidi="ar-DZ"/>
        </w:rPr>
      </w:pPr>
      <w:hyperlink r:id="rId9" w:history="1">
        <w:r w:rsidR="00577913">
          <w:rPr>
            <w:rStyle w:val="Lienhypertexte"/>
            <w:rFonts w:ascii="Arabic Typesetting" w:hAnsi="Arabic Typesetting" w:cs="Arabic Typesetting"/>
            <w:sz w:val="31"/>
            <w:szCs w:val="31"/>
            <w:u w:val="none"/>
            <w:lang w:bidi="ar-DZ"/>
          </w:rPr>
          <w:t>justiceconstitutionnelle@gmail.com</w:t>
        </w:r>
      </w:hyperlink>
    </w:p>
    <w:p w:rsidR="007F5CC8" w:rsidRPr="007F5CC8" w:rsidRDefault="007F5CC8" w:rsidP="007F5CC8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ملاحظة: إدارة الملتقى لا تتحمل مصاريف النقل والإيواء</w:t>
      </w:r>
    </w:p>
    <w:p w:rsidR="00A91313" w:rsidRDefault="00A91313" w:rsidP="00F03C09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p w:rsidR="00F82621" w:rsidRPr="005564C7" w:rsidRDefault="00F82621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rtl/>
          <w:lang w:bidi="ar-DZ"/>
        </w:rPr>
      </w:pPr>
    </w:p>
    <w:p w:rsidR="00F03C09" w:rsidRPr="00A91313" w:rsidRDefault="00DA1377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/>
          <w:noProof/>
          <w:sz w:val="32"/>
          <w:szCs w:val="32"/>
          <w:rtl/>
          <w:lang w:eastAsia="fr-FR"/>
        </w:rPr>
        <w:pict>
          <v:roundrect id="_x0000_s1033" style="position:absolute;left:0;text-align:left;margin-left:-4.8pt;margin-top:-24.3pt;width:261.75pt;height:550.15pt;z-index:-251649024" arcsize="10923f" fillcolor="white [3201]" strokecolor="#4f81bd [3204]" strokeweight="1.25pt">
            <v:shadow color="#868686"/>
          </v:roundrect>
        </w:pict>
      </w:r>
      <w:r w:rsidR="00A91313" w:rsidRPr="00A9131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اللجنة العلمية </w:t>
      </w:r>
      <w:proofErr w:type="gramStart"/>
      <w:r w:rsidR="00A91313" w:rsidRPr="00A9131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للملتقى :</w:t>
      </w:r>
      <w:proofErr w:type="gramEnd"/>
      <w:r w:rsidR="00A91313" w:rsidRPr="00A9131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</w:p>
    <w:p w:rsidR="00A91313" w:rsidRDefault="00A91313" w:rsidP="00C97E66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رئيس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اللجنة .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Pr="00223B2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د. </w:t>
      </w:r>
      <w:r w:rsidR="00C97E66" w:rsidRPr="00223B28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جمال بن سالم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عبد القادر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شربال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     جامعة البليدة 02  </w:t>
      </w:r>
    </w:p>
    <w:p w:rsidR="00D7615E" w:rsidRDefault="00141C51" w:rsidP="00D7615E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أ.</w:t>
      </w:r>
      <w:r w:rsidR="00A91313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مسراتي سليمة </w:t>
      </w:r>
      <w:r w:rsidR="00A91313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 w:rsidR="00A91313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أستاذة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جامعة البليدة 02</w:t>
      </w:r>
    </w:p>
    <w:p w:rsidR="00D7615E" w:rsidRDefault="00D7615E" w:rsidP="00D7615E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ا.د بوبكر مصطفى</w:t>
      </w:r>
      <w:r w:rsidR="00141C51">
        <w:rPr>
          <w:rFonts w:ascii="Arabic Typesetting" w:hAnsi="Arabic Typesetting" w:cs="Arabic Typesetting"/>
          <w:sz w:val="32"/>
          <w:szCs w:val="32"/>
          <w:rtl/>
          <w:lang w:bidi="ar-DZ"/>
        </w:rPr>
        <w:tab/>
      </w:r>
      <w:r w:rsidR="00141C51">
        <w:rPr>
          <w:rFonts w:ascii="Arabic Typesetting" w:hAnsi="Arabic Typesetting" w:cs="Arabic Typesetting"/>
          <w:sz w:val="32"/>
          <w:szCs w:val="32"/>
          <w:rtl/>
          <w:lang w:bidi="ar-DZ"/>
        </w:rPr>
        <w:tab/>
      </w:r>
      <w:r w:rsidR="00141C5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أستاذ </w:t>
      </w:r>
      <w:r w:rsidR="00141C5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جامعة البليدة 02</w:t>
      </w:r>
    </w:p>
    <w:p w:rsidR="00A91313" w:rsidRDefault="00A91313" w:rsidP="00D7615E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محمد الطاهر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أورحم</w:t>
      </w:r>
      <w:r w:rsidR="00C97E66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ن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الجزائر 01 </w:t>
      </w:r>
    </w:p>
    <w:p w:rsidR="00A91313" w:rsidRDefault="00A91313" w:rsidP="009369BA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كزو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محمد أكلي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بلقاسم أحمد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 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بن عودة مليكة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577E2F" w:rsidRDefault="00577E2F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ا.د كايس شريف         </w:t>
      </w:r>
      <w:r w:rsidRPr="008E73D4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ستا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ذ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جامعة تيزي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وزو</w:t>
      </w:r>
      <w:proofErr w:type="spellEnd"/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بدران مراد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تلمسان </w:t>
      </w:r>
    </w:p>
    <w:p w:rsidR="008E73D4" w:rsidRDefault="008E73D4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أ.د. سعيداني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جقجيقة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أستاذة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جامعة تيزي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أ.د نبالي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فطة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تيزي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A91313" w:rsidRDefault="00A91313" w:rsidP="009369BA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أ.د شرقي محم</w:t>
      </w:r>
      <w:r w:rsidR="008E73D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A91313" w:rsidRDefault="00A91313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خريف عبد الوهاب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البليدة 02</w:t>
      </w:r>
    </w:p>
    <w:p w:rsidR="00CB3C7A" w:rsidRDefault="00CB3C7A" w:rsidP="001F1745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وليد شريط                  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ستا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ذ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محاضر ا       جامعة البليدة 2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برقوق عبد العزيز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تيبازة </w:t>
      </w:r>
    </w:p>
    <w:p w:rsidR="00A91313" w:rsidRDefault="00A91313" w:rsidP="00577E2F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proofErr w:type="gramStart"/>
      <w:r w:rsidR="00577E2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روشو</w:t>
      </w:r>
      <w:proofErr w:type="spellEnd"/>
      <w:r w:rsidR="00577E2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خالد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</w:t>
      </w:r>
      <w:proofErr w:type="spellStart"/>
      <w:r w:rsidR="00577E2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تيسمسلت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</w:p>
    <w:p w:rsidR="00223B28" w:rsidRDefault="00223B28" w:rsidP="001F1745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د.ناشف</w:t>
      </w:r>
      <w:proofErr w:type="spellEnd"/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فريد                   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ستا</w:t>
      </w:r>
      <w:r w:rsidR="001F1745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ذ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محاضر ا      جامعة البليدة 02</w:t>
      </w:r>
    </w:p>
    <w:p w:rsidR="00A91313" w:rsidRDefault="00A91313" w:rsidP="008C184B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 تريع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ة نوارة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أستاذة محاضر أ  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="008C184B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جامعة بومرداس</w:t>
      </w:r>
    </w:p>
    <w:p w:rsidR="00A91313" w:rsidRDefault="00A91313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مريوة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صباح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أستاذة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جامعة البليدة 02</w:t>
      </w:r>
    </w:p>
    <w:p w:rsidR="00A91313" w:rsidRDefault="00A91313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د.عمارة</w:t>
      </w:r>
      <w:proofErr w:type="spellEnd"/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مسعودة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A91313" w:rsidRDefault="006C67BE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د.رمضاني</w:t>
      </w:r>
      <w:proofErr w:type="spellEnd"/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فاطمة الزهراء        أستاذ محاضر أ      جامعة تلمسان </w:t>
      </w:r>
    </w:p>
    <w:p w:rsidR="00A91313" w:rsidRDefault="00A91313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د.عباس</w:t>
      </w:r>
      <w:proofErr w:type="spellEnd"/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راضية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أستاذة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A91313" w:rsidRDefault="00F82621" w:rsidP="00A9131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بن ناصر وهيبة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أستاذة محاضر</w:t>
      </w:r>
      <w:r w:rsidR="00A91313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أ </w:t>
      </w:r>
      <w:r w:rsidR="00A91313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جامعة البليدة 02  </w:t>
      </w:r>
    </w:p>
    <w:p w:rsidR="00F82621" w:rsidRDefault="00F82621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بن سالم رضا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F82621" w:rsidRDefault="00F82621" w:rsidP="00C265D9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إيراين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</w:t>
      </w:r>
      <w:r w:rsidR="00C265D9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نوال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تيبازة </w:t>
      </w:r>
    </w:p>
    <w:p w:rsidR="00F82621" w:rsidRDefault="00F82621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كرنيش بغداد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F82621" w:rsidRDefault="00DA1377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/>
          <w:noProof/>
          <w:sz w:val="32"/>
          <w:szCs w:val="32"/>
          <w:rtl/>
          <w:lang w:eastAsia="fr-FR"/>
        </w:rPr>
        <w:pict>
          <v:roundrect id="_x0000_s1032" style="position:absolute;left:0;text-align:left;margin-left:-5.55pt;margin-top:-24.3pt;width:261.75pt;height:550.15pt;z-index:-251650048" arcsize="10923f" fillcolor="white [3201]" strokecolor="#4f81bd [3204]" strokeweight="1.25pt">
            <v:shadow color="#868686"/>
          </v:roundrect>
        </w:pic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r w:rsidR="00141C5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عك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روم</w:t>
      </w:r>
      <w:proofErr w:type="spellEnd"/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عادل 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F8262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صوادقية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هاني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944B20" w:rsidRDefault="00F82621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بن مبارك راضية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أستاذ محاضر أ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</w:p>
    <w:p w:rsidR="009369BA" w:rsidRDefault="009369BA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د.والي</w:t>
      </w:r>
      <w:proofErr w:type="spellEnd"/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عبد اللطيف            </w:t>
      </w:r>
      <w:r w:rsidR="008E73D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أستاذ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محاضر ا      جامعة مسيلة</w:t>
      </w:r>
    </w:p>
    <w:p w:rsidR="009369BA" w:rsidRDefault="009369BA" w:rsidP="009369BA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</w:p>
    <w:p w:rsidR="00944B20" w:rsidRPr="00733FE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="00944B20" w:rsidRPr="00733FE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اللجنة </w:t>
      </w:r>
      <w:proofErr w:type="gramStart"/>
      <w:r w:rsidR="00944B20" w:rsidRPr="00733FE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التنظيمية :</w:t>
      </w:r>
      <w:proofErr w:type="gramEnd"/>
      <w:r w:rsidR="00944B20" w:rsidRPr="00733FE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 </w:t>
      </w:r>
    </w:p>
    <w:p w:rsidR="00F8262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عمراني نادية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02 </w:t>
      </w:r>
      <w:proofErr w:type="gramStart"/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( رئيسا</w:t>
      </w:r>
      <w:proofErr w:type="gramEnd"/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)</w:t>
      </w:r>
    </w:p>
    <w:p w:rsidR="00944B20" w:rsidRDefault="00944B20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خالد عمران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جامعة البليدة 02</w:t>
      </w:r>
      <w:proofErr w:type="gramStart"/>
      <w:r w:rsidR="0037508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'( نائب</w:t>
      </w:r>
      <w:proofErr w:type="gramEnd"/>
      <w:r w:rsidR="0037508F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الرئيس)</w:t>
      </w:r>
    </w:p>
    <w:p w:rsidR="00F82621" w:rsidRDefault="00944B20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جليد شريف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          </w:t>
      </w:r>
      <w:r w:rsidR="008E73D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جامعة البليدة 02 </w:t>
      </w:r>
    </w:p>
    <w:p w:rsidR="00D23B03" w:rsidRDefault="00D23B03" w:rsidP="00D23B0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دوايسية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كريمة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</w:t>
      </w:r>
      <w:r w:rsidR="008E73D4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جامعة الجزائر 01                                                      </w:t>
      </w:r>
    </w:p>
    <w:p w:rsidR="00D23B03" w:rsidRDefault="00F82621" w:rsidP="0037508F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بورحلة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قوادرية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>جامعة البليدة 02</w:t>
      </w:r>
    </w:p>
    <w:p w:rsidR="00D23B03" w:rsidRDefault="00D23B03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 بن ناصف مولود            جامعة الجزائر 01</w:t>
      </w:r>
    </w:p>
    <w:p w:rsidR="00F82621" w:rsidRDefault="00D23B03" w:rsidP="008E73D4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د. رزوق حكيم                 جامعة البليدة 02</w:t>
      </w:r>
    </w:p>
    <w:p w:rsidR="00D23B03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سماعيلي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علال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02</w:t>
      </w:r>
    </w:p>
    <w:p w:rsidR="00F82621" w:rsidRDefault="00D23B03" w:rsidP="00D23B03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د. علي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صغيرجمال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     جامعة البليدة 02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 </w:t>
      </w:r>
    </w:p>
    <w:p w:rsidR="00F8262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سعيداني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عمر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02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 </w:t>
      </w:r>
    </w:p>
    <w:p w:rsidR="005564C7" w:rsidRDefault="00F82621" w:rsidP="0037508F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عفرون محمد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02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</w:p>
    <w:p w:rsidR="00F82621" w:rsidRDefault="005564C7" w:rsidP="005564C7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أ- قروج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مصطفى 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proofErr w:type="gramEnd"/>
      <w:r w:rsidR="00F8262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       جامعة البليدة 02 </w:t>
      </w:r>
    </w:p>
    <w:p w:rsidR="00F8262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كلو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ليليا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02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 </w:t>
      </w:r>
    </w:p>
    <w:p w:rsidR="00F82621" w:rsidRDefault="00F82621" w:rsidP="00944B20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أ ـ </w:t>
      </w:r>
      <w:r w:rsidR="009A2161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علي قاسم ربيع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 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جامعة البليدة </w:t>
      </w:r>
      <w:r w:rsidR="00944B20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02</w:t>
      </w: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ab/>
        <w:t xml:space="preserve"> </w:t>
      </w:r>
    </w:p>
    <w:p w:rsidR="00F82621" w:rsidRDefault="00F82621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طلبة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الدكتوراه 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تخصص دولة و مؤسسات </w:t>
      </w:r>
    </w:p>
    <w:p w:rsidR="00F82621" w:rsidRDefault="00F82621" w:rsidP="00F8262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طلبة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الدكتوراه :</w:t>
      </w:r>
      <w:proofErr w:type="gram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تخصص القانون العام </w:t>
      </w:r>
    </w:p>
    <w:p w:rsidR="00141C51" w:rsidRDefault="00141C51" w:rsidP="00141C51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النادي العلمي "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فنيكس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"</w:t>
      </w:r>
      <w:bookmarkStart w:id="0" w:name="_GoBack"/>
      <w:bookmarkEnd w:id="0"/>
    </w:p>
    <w:p w:rsidR="001F4D03" w:rsidRPr="00CC4A6D" w:rsidRDefault="00CC4A6D" w:rsidP="00CC4A6D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الطاقم </w:t>
      </w:r>
      <w:proofErr w:type="gramStart"/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الإداري  للكلية</w:t>
      </w:r>
      <w:proofErr w:type="gramEnd"/>
    </w:p>
    <w:sectPr w:rsidR="001F4D03" w:rsidRPr="00CC4A6D" w:rsidSect="00A91313">
      <w:headerReference w:type="even" r:id="rId10"/>
      <w:headerReference w:type="default" r:id="rId11"/>
      <w:headerReference w:type="first" r:id="rId12"/>
      <w:pgSz w:w="16838" w:h="11906" w:orient="landscape"/>
      <w:pgMar w:top="567" w:right="567" w:bottom="567" w:left="567" w:header="709" w:footer="709" w:gutter="0"/>
      <w:cols w:num="3" w:space="47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98" w:rsidRDefault="00502B98" w:rsidP="00701D34">
      <w:pPr>
        <w:spacing w:after="0" w:line="240" w:lineRule="auto"/>
      </w:pPr>
      <w:r>
        <w:separator/>
      </w:r>
    </w:p>
  </w:endnote>
  <w:endnote w:type="continuationSeparator" w:id="0">
    <w:p w:rsidR="00502B98" w:rsidRDefault="00502B98" w:rsidP="0070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98" w:rsidRDefault="00502B98" w:rsidP="00701D34">
      <w:pPr>
        <w:spacing w:after="0" w:line="240" w:lineRule="auto"/>
      </w:pPr>
      <w:r>
        <w:separator/>
      </w:r>
    </w:p>
  </w:footnote>
  <w:footnote w:type="continuationSeparator" w:id="0">
    <w:p w:rsidR="00502B98" w:rsidRDefault="00502B98" w:rsidP="0070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1D" w:rsidRDefault="00DA13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4769" o:spid="_x0000_s13314" type="#_x0000_t75" style="position:absolute;margin-left:0;margin-top:0;width:784.8pt;height:523.2pt;z-index:-251657216;mso-position-horizontal:center;mso-position-horizontal-relative:margin;mso-position-vertical:center;mso-position-vertical-relative:margin" o:allowincell="f">
          <v:imagedata r:id="rId1" o:title="emprt4_3301893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34" w:rsidRDefault="00DA1377" w:rsidP="003F481D">
    <w:pPr>
      <w:pStyle w:val="En-tte"/>
      <w:ind w:left="1416" w:firstLine="708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4770" o:spid="_x0000_s13315" type="#_x0000_t75" style="position:absolute;left:0;text-align:left;margin-left:0;margin-top:0;width:809.65pt;height:560.4pt;z-index:-251656192;mso-position-horizontal:center;mso-position-horizontal-relative:margin;mso-position-vertical:center;mso-position-vertical-relative:margin" o:allowincell="f">
          <v:imagedata r:id="rId1" o:title="emprt4_3301893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1D" w:rsidRDefault="00DA13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4768" o:spid="_x0000_s13313" type="#_x0000_t75" style="position:absolute;margin-left:0;margin-top:0;width:784.8pt;height:523.2pt;z-index:-251658240;mso-position-horizontal:center;mso-position-horizontal-relative:margin;mso-position-vertical:center;mso-position-vertical-relative:margin" o:allowincell="f">
          <v:imagedata r:id="rId1" o:title="emprt4_33018939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30078"/>
    <w:multiLevelType w:val="hybridMultilevel"/>
    <w:tmpl w:val="15363A40"/>
    <w:lvl w:ilvl="0" w:tplc="1D62B9D0">
      <w:start w:val="50"/>
      <w:numFmt w:val="bullet"/>
      <w:lvlText w:val=""/>
      <w:lvlJc w:val="left"/>
      <w:pPr>
        <w:ind w:left="45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70D3374"/>
    <w:multiLevelType w:val="hybridMultilevel"/>
    <w:tmpl w:val="8832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0444"/>
    <w:multiLevelType w:val="hybridMultilevel"/>
    <w:tmpl w:val="E716B2AE"/>
    <w:lvl w:ilvl="0" w:tplc="BF2C8154">
      <w:start w:val="50"/>
      <w:numFmt w:val="bullet"/>
      <w:lvlText w:val="-"/>
      <w:lvlJc w:val="left"/>
      <w:pPr>
        <w:ind w:left="45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0D"/>
    <w:rsid w:val="00032FC3"/>
    <w:rsid w:val="00045EC4"/>
    <w:rsid w:val="000467D9"/>
    <w:rsid w:val="000876C4"/>
    <w:rsid w:val="000B7432"/>
    <w:rsid w:val="000D24D3"/>
    <w:rsid w:val="00141C51"/>
    <w:rsid w:val="001442EA"/>
    <w:rsid w:val="001623B6"/>
    <w:rsid w:val="00191993"/>
    <w:rsid w:val="001C2099"/>
    <w:rsid w:val="001F1745"/>
    <w:rsid w:val="001F4D03"/>
    <w:rsid w:val="001F5B6F"/>
    <w:rsid w:val="00217BDD"/>
    <w:rsid w:val="00223B28"/>
    <w:rsid w:val="0025176A"/>
    <w:rsid w:val="002B05D5"/>
    <w:rsid w:val="002B2721"/>
    <w:rsid w:val="00303FCB"/>
    <w:rsid w:val="003362CF"/>
    <w:rsid w:val="00336A9E"/>
    <w:rsid w:val="0033717E"/>
    <w:rsid w:val="0037508F"/>
    <w:rsid w:val="0038619B"/>
    <w:rsid w:val="003B7E0D"/>
    <w:rsid w:val="003D6E11"/>
    <w:rsid w:val="003F481D"/>
    <w:rsid w:val="00401CC6"/>
    <w:rsid w:val="00431305"/>
    <w:rsid w:val="00466454"/>
    <w:rsid w:val="0049421D"/>
    <w:rsid w:val="00502B98"/>
    <w:rsid w:val="00530058"/>
    <w:rsid w:val="005564C7"/>
    <w:rsid w:val="005772E9"/>
    <w:rsid w:val="00577913"/>
    <w:rsid w:val="00577E2F"/>
    <w:rsid w:val="00590333"/>
    <w:rsid w:val="005C5871"/>
    <w:rsid w:val="005D4D65"/>
    <w:rsid w:val="006046D9"/>
    <w:rsid w:val="00634990"/>
    <w:rsid w:val="006903F0"/>
    <w:rsid w:val="00691B7D"/>
    <w:rsid w:val="006C67BE"/>
    <w:rsid w:val="00701D34"/>
    <w:rsid w:val="00706F4D"/>
    <w:rsid w:val="00733FE1"/>
    <w:rsid w:val="00745FFC"/>
    <w:rsid w:val="00767E5E"/>
    <w:rsid w:val="007F5CC8"/>
    <w:rsid w:val="00811CE6"/>
    <w:rsid w:val="0084211B"/>
    <w:rsid w:val="008C184B"/>
    <w:rsid w:val="008D66DA"/>
    <w:rsid w:val="008E73D4"/>
    <w:rsid w:val="009369BA"/>
    <w:rsid w:val="00944B20"/>
    <w:rsid w:val="0097567B"/>
    <w:rsid w:val="009A2161"/>
    <w:rsid w:val="00A10813"/>
    <w:rsid w:val="00A14AE9"/>
    <w:rsid w:val="00A86E18"/>
    <w:rsid w:val="00A905B7"/>
    <w:rsid w:val="00A91313"/>
    <w:rsid w:val="00AE01C0"/>
    <w:rsid w:val="00B010ED"/>
    <w:rsid w:val="00B15147"/>
    <w:rsid w:val="00B31B51"/>
    <w:rsid w:val="00B36582"/>
    <w:rsid w:val="00B51AD6"/>
    <w:rsid w:val="00BB51C0"/>
    <w:rsid w:val="00BF6FE5"/>
    <w:rsid w:val="00C07DF6"/>
    <w:rsid w:val="00C265D9"/>
    <w:rsid w:val="00C64B1B"/>
    <w:rsid w:val="00C97E66"/>
    <w:rsid w:val="00CB3C7A"/>
    <w:rsid w:val="00CC4A6D"/>
    <w:rsid w:val="00CC4F0D"/>
    <w:rsid w:val="00D23B03"/>
    <w:rsid w:val="00D7615E"/>
    <w:rsid w:val="00DB4B7D"/>
    <w:rsid w:val="00E26242"/>
    <w:rsid w:val="00E752EF"/>
    <w:rsid w:val="00EA0ABA"/>
    <w:rsid w:val="00F03C09"/>
    <w:rsid w:val="00F50DA2"/>
    <w:rsid w:val="00F82621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  <w14:docId w14:val="1861A945"/>
  <w15:docId w15:val="{4B784FF7-6D0C-4045-9FB5-99134F6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5CC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0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1D34"/>
  </w:style>
  <w:style w:type="paragraph" w:styleId="Pieddepage">
    <w:name w:val="footer"/>
    <w:basedOn w:val="Normal"/>
    <w:link w:val="PieddepageCar"/>
    <w:uiPriority w:val="99"/>
    <w:semiHidden/>
    <w:unhideWhenUsed/>
    <w:rsid w:val="0070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D34"/>
  </w:style>
  <w:style w:type="paragraph" w:styleId="Textedebulles">
    <w:name w:val="Balloon Text"/>
    <w:basedOn w:val="Normal"/>
    <w:link w:val="TextedebullesCar"/>
    <w:uiPriority w:val="99"/>
    <w:semiHidden/>
    <w:unhideWhenUsed/>
    <w:rsid w:val="003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djamel7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143F-7941-4371-9942-B99B9DE3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968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Utilisateur Windows</cp:lastModifiedBy>
  <cp:revision>7</cp:revision>
  <cp:lastPrinted>2019-06-17T07:49:00Z</cp:lastPrinted>
  <dcterms:created xsi:type="dcterms:W3CDTF">2019-01-03T11:21:00Z</dcterms:created>
  <dcterms:modified xsi:type="dcterms:W3CDTF">2019-06-17T07:52:00Z</dcterms:modified>
</cp:coreProperties>
</file>