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220"/>
        <w:gridCol w:w="1270"/>
        <w:gridCol w:w="3520"/>
      </w:tblGrid>
      <w:tr w:rsidR="003454D7" w:rsidRPr="00FB04AC" w:rsidTr="00FA398A">
        <w:tc>
          <w:tcPr>
            <w:tcW w:w="9212" w:type="dxa"/>
            <w:gridSpan w:val="4"/>
          </w:tcPr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  <w:lang w:bidi="ar-DZ"/>
              </w:rPr>
              <w:t>الجمهورية الجزائرية الديمقراطية الشعبية</w:t>
            </w:r>
          </w:p>
          <w:p w:rsidR="003454D7" w:rsidRPr="00FB04AC" w:rsidRDefault="003454D7" w:rsidP="00FA398A">
            <w:pPr>
              <w:tabs>
                <w:tab w:val="left" w:pos="5980"/>
              </w:tabs>
              <w:rPr>
                <w:rFonts w:ascii="Calibri" w:eastAsia="Calibri" w:hAnsi="Calibri" w:cs="Arial"/>
                <w:rtl/>
                <w:lang w:bidi="ar-DZ"/>
              </w:rPr>
            </w:pPr>
            <w:r w:rsidRPr="00FB04AC">
              <w:rPr>
                <w:rFonts w:ascii="Calibri" w:eastAsia="Calibri" w:hAnsi="Calibri" w:cs="Arial"/>
                <w:lang w:bidi="ar-DZ"/>
              </w:rPr>
              <w:tab/>
            </w: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PopularDemocratic</w:t>
            </w:r>
            <w:proofErr w:type="spellEnd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 Algerian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Republic</w:t>
            </w:r>
            <w:proofErr w:type="spellEnd"/>
          </w:p>
        </w:tc>
      </w:tr>
      <w:tr w:rsidR="003454D7" w:rsidRPr="00FB04AC" w:rsidTr="00FA398A">
        <w:tc>
          <w:tcPr>
            <w:tcW w:w="9212" w:type="dxa"/>
            <w:gridSpan w:val="4"/>
          </w:tcPr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>وزارة التعليم العالي و البحث العلمي</w:t>
            </w: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b/>
                <w:bCs/>
                <w:lang w:bidi="ar-DZ"/>
              </w:rPr>
            </w:pP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Hight</w:t>
            </w:r>
            <w:proofErr w:type="spellEnd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 Education and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ScientificReasearchMinistary</w:t>
            </w:r>
            <w:proofErr w:type="spellEnd"/>
          </w:p>
        </w:tc>
      </w:tr>
      <w:tr w:rsidR="003454D7" w:rsidRPr="00FB04AC" w:rsidTr="00FA398A">
        <w:trPr>
          <w:trHeight w:val="842"/>
        </w:trPr>
        <w:tc>
          <w:tcPr>
            <w:tcW w:w="3202" w:type="dxa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Blida 2 –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Lounici</w:t>
            </w:r>
            <w:proofErr w:type="spellEnd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 Ali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University</w:t>
            </w:r>
            <w:proofErr w:type="spellEnd"/>
          </w:p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2490" w:type="dxa"/>
            <w:gridSpan w:val="2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 w:rsidRPr="00FB04AC">
              <w:rPr>
                <w:rFonts w:ascii="Calibri" w:eastAsia="Calibri" w:hAnsi="Calibri" w:cs="Arial"/>
                <w:noProof/>
              </w:rPr>
              <w:drawing>
                <wp:inline distT="0" distB="0" distL="0" distR="0" wp14:anchorId="45914166" wp14:editId="7086B567">
                  <wp:extent cx="719455" cy="548640"/>
                  <wp:effectExtent l="0" t="0" r="4445" b="381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 xml:space="preserve">جامـــــعة البليــــــــدة 2 </w:t>
            </w:r>
            <w:r w:rsidRPr="00FB04AC">
              <w:rPr>
                <w:rFonts w:ascii="Calibri" w:eastAsia="Calibri" w:hAnsi="Calibri" w:cs="Arial"/>
                <w:b/>
                <w:bCs/>
                <w:rtl/>
              </w:rPr>
              <w:t>–</w:t>
            </w: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 xml:space="preserve"> لونيسي علي        </w:t>
            </w:r>
          </w:p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</w:tc>
      </w:tr>
      <w:tr w:rsidR="003454D7" w:rsidRPr="00FB04AC" w:rsidTr="00FA398A">
        <w:tc>
          <w:tcPr>
            <w:tcW w:w="4422" w:type="dxa"/>
            <w:gridSpan w:val="2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rtl/>
                <w:lang w:bidi="ar-DZ"/>
              </w:rPr>
            </w:pPr>
          </w:p>
          <w:p w:rsidR="003454D7" w:rsidRPr="00FB04AC" w:rsidRDefault="003454D7" w:rsidP="00FA398A">
            <w:pPr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Human</w:t>
            </w:r>
            <w:proofErr w:type="spellEnd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 and social science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Faculty</w:t>
            </w:r>
            <w:proofErr w:type="spellEnd"/>
          </w:p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  <w:p w:rsidR="003454D7" w:rsidRPr="00FB04AC" w:rsidRDefault="003454D7" w:rsidP="00FA398A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>كلية العلوم الإنسانية و الإجتماعية</w:t>
            </w:r>
          </w:p>
        </w:tc>
      </w:tr>
      <w:tr w:rsidR="003454D7" w:rsidRPr="00FB04AC" w:rsidTr="00FA398A">
        <w:tc>
          <w:tcPr>
            <w:tcW w:w="4422" w:type="dxa"/>
            <w:gridSpan w:val="2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rtl/>
                <w:lang w:bidi="ar-DZ"/>
              </w:rPr>
            </w:pPr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 xml:space="preserve"> L’Amir Khaled El </w:t>
            </w:r>
            <w:proofErr w:type="spellStart"/>
            <w:r w:rsidRPr="00FB04AC">
              <w:rPr>
                <w:rFonts w:ascii="Calibri" w:eastAsia="Calibri" w:hAnsi="Calibri" w:cs="Arial"/>
                <w:b/>
                <w:bCs/>
                <w:lang w:bidi="ar-DZ"/>
              </w:rPr>
              <w:t>djazairi</w:t>
            </w:r>
            <w:proofErr w:type="spellEnd"/>
          </w:p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</w:tc>
        <w:tc>
          <w:tcPr>
            <w:tcW w:w="4790" w:type="dxa"/>
            <w:gridSpan w:val="2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lang w:bidi="ar-DZ"/>
              </w:rPr>
            </w:pPr>
          </w:p>
          <w:p w:rsidR="003454D7" w:rsidRPr="00FB04AC" w:rsidRDefault="003454D7" w:rsidP="00FA398A">
            <w:pPr>
              <w:jc w:val="right"/>
              <w:rPr>
                <w:rFonts w:ascii="Calibri" w:eastAsia="Calibri" w:hAnsi="Calibri" w:cs="Arial"/>
                <w:lang w:bidi="ar-DZ"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>الأمير خالد الجزائري</w:t>
            </w:r>
          </w:p>
        </w:tc>
      </w:tr>
      <w:tr w:rsidR="003454D7" w:rsidRPr="00FB04AC" w:rsidTr="00FA398A">
        <w:tc>
          <w:tcPr>
            <w:tcW w:w="9212" w:type="dxa"/>
            <w:gridSpan w:val="4"/>
          </w:tcPr>
          <w:p w:rsidR="003454D7" w:rsidRPr="00FB04AC" w:rsidRDefault="003454D7" w:rsidP="00FA398A">
            <w:pPr>
              <w:rPr>
                <w:rFonts w:ascii="Calibri" w:eastAsia="Calibri" w:hAnsi="Calibri" w:cs="Arial"/>
                <w:b/>
                <w:bCs/>
                <w:lang w:bidi="ar-DZ"/>
              </w:rPr>
            </w:pP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FB04AC">
              <w:rPr>
                <w:rFonts w:ascii="Calibri" w:eastAsia="Calibri" w:hAnsi="Calibri" w:cs="Arial" w:hint="cs"/>
                <w:b/>
                <w:bCs/>
                <w:rtl/>
              </w:rPr>
              <w:t>نيابة العمادة للبحث العلمي و العلاقات الخارجية</w:t>
            </w:r>
          </w:p>
          <w:p w:rsidR="003454D7" w:rsidRPr="00FB04AC" w:rsidRDefault="003454D7" w:rsidP="00FA398A">
            <w:pPr>
              <w:jc w:val="center"/>
              <w:rPr>
                <w:rFonts w:ascii="Calibri" w:eastAsia="Calibri" w:hAnsi="Calibri" w:cs="Arial"/>
                <w:lang w:bidi="ar-DZ"/>
              </w:rPr>
            </w:pPr>
            <w:r>
              <w:rPr>
                <w:rFonts w:ascii="Calibri" w:eastAsia="Calibri" w:hAnsi="Calibri" w:cs="Arial" w:hint="cs"/>
                <w:b/>
                <w:bCs/>
                <w:rtl/>
              </w:rPr>
              <w:t>مصلحة العلاقات الخارجية</w:t>
            </w:r>
          </w:p>
        </w:tc>
      </w:tr>
    </w:tbl>
    <w:p w:rsidR="003454D7" w:rsidRPr="00FB04AC" w:rsidRDefault="003454D7" w:rsidP="003454D7">
      <w:pPr>
        <w:tabs>
          <w:tab w:val="left" w:pos="2609"/>
        </w:tabs>
        <w:rPr>
          <w:rFonts w:ascii="Calibri" w:eastAsia="Calibri" w:hAnsi="Calibri" w:cs="Arial"/>
          <w:rtl/>
          <w:lang w:val="fr-FR" w:bidi="ar-DZ"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66893" wp14:editId="3F56A5B8">
                <wp:simplePos x="0" y="0"/>
                <wp:positionH relativeFrom="column">
                  <wp:posOffset>-243205</wp:posOffset>
                </wp:positionH>
                <wp:positionV relativeFrom="paragraph">
                  <wp:posOffset>135255</wp:posOffset>
                </wp:positionV>
                <wp:extent cx="6314440" cy="32385"/>
                <wp:effectExtent l="0" t="0" r="10160" b="2476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14440" cy="32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5pt,10.65pt" to="4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" strokecolor="#4a7ebb">
                <o:lock v:ext="edit" shapetype="f"/>
              </v:line>
            </w:pict>
          </mc:Fallback>
        </mc:AlternateContent>
      </w:r>
      <w:r w:rsidRPr="00FB04AC">
        <w:rPr>
          <w:rFonts w:ascii="Calibri" w:eastAsia="Calibri" w:hAnsi="Calibri" w:cs="Arial"/>
          <w:lang w:val="fr-FR" w:bidi="ar-DZ"/>
        </w:rPr>
        <w:tab/>
      </w:r>
    </w:p>
    <w:p w:rsidR="003454D7" w:rsidRDefault="003454D7" w:rsidP="003454D7">
      <w:r w:rsidRPr="00FB04AC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>الرقم: ...../ن.ب.ع/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2022</w:t>
      </w:r>
      <w:r w:rsidRPr="00FB04AC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 xml:space="preserve">                                                                   البليدة: 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22/09</w:t>
      </w:r>
      <w:r w:rsidRPr="00FB04AC">
        <w:rPr>
          <w:rFonts w:ascii="Arabic Typesetting" w:eastAsia="Calibri" w:hAnsi="Arabic Typesetting" w:cs="Arabic Typesetting"/>
          <w:b/>
          <w:bCs/>
          <w:sz w:val="36"/>
          <w:szCs w:val="36"/>
          <w:rtl/>
          <w:lang w:val="fr-FR" w:bidi="ar-DZ"/>
        </w:rPr>
        <w:t>/</w:t>
      </w:r>
      <w:r>
        <w:rPr>
          <w:rFonts w:ascii="Arabic Typesetting" w:eastAsia="Calibri" w:hAnsi="Arabic Typesetting" w:cs="Arabic Typesetting" w:hint="cs"/>
          <w:b/>
          <w:bCs/>
          <w:sz w:val="36"/>
          <w:szCs w:val="36"/>
          <w:rtl/>
          <w:lang w:val="fr-FR" w:bidi="ar-DZ"/>
        </w:rPr>
        <w:t>2022</w:t>
      </w:r>
    </w:p>
    <w:p w:rsidR="003454D7" w:rsidRDefault="003454D7" w:rsidP="003454D7"/>
    <w:p w:rsidR="00CB15D2" w:rsidRDefault="003454D7" w:rsidP="003454D7">
      <w:pPr>
        <w:tabs>
          <w:tab w:val="left" w:pos="7556"/>
        </w:tabs>
        <w:jc w:val="center"/>
        <w:rPr>
          <w:rFonts w:ascii="Sakkal Majalla" w:hAnsi="Sakkal Majalla" w:cs="Sakkal Majalla" w:hint="cs"/>
          <w:b/>
          <w:bCs/>
          <w:sz w:val="40"/>
          <w:szCs w:val="40"/>
          <w:rtl/>
        </w:rPr>
      </w:pPr>
      <w:r w:rsidRPr="003454D7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إعلان إلى طلبة ما بعد التدرج غير </w:t>
      </w:r>
      <w:r w:rsidRPr="003454D7">
        <w:rPr>
          <w:rFonts w:ascii="Sakkal Majalla" w:hAnsi="Sakkal Majalla" w:cs="Sakkal Majalla"/>
          <w:b/>
          <w:bCs/>
          <w:sz w:val="40"/>
          <w:szCs w:val="40"/>
          <w:rtl/>
        </w:rPr>
        <w:t>الأجراء</w:t>
      </w:r>
    </w:p>
    <w:p w:rsidR="003454D7" w:rsidRPr="003454D7" w:rsidRDefault="003454D7" w:rsidP="003454D7">
      <w:pPr>
        <w:tabs>
          <w:tab w:val="left" w:pos="7556"/>
        </w:tabs>
        <w:jc w:val="center"/>
        <w:rPr>
          <w:rFonts w:hint="cs"/>
          <w:b/>
          <w:bCs/>
          <w:rtl/>
        </w:rPr>
      </w:pPr>
    </w:p>
    <w:p w:rsidR="003454D7" w:rsidRPr="003454D7" w:rsidRDefault="003454D7" w:rsidP="003454D7">
      <w:pPr>
        <w:tabs>
          <w:tab w:val="left" w:pos="7556"/>
        </w:tabs>
        <w:bidi/>
        <w:spacing w:line="480" w:lineRule="auto"/>
        <w:ind w:firstLine="617"/>
        <w:jc w:val="both"/>
        <w:rPr>
          <w:sz w:val="40"/>
          <w:szCs w:val="40"/>
        </w:rPr>
      </w:pPr>
      <w:r w:rsidRPr="003454D7">
        <w:rPr>
          <w:rFonts w:hint="cs"/>
          <w:sz w:val="40"/>
          <w:szCs w:val="40"/>
          <w:rtl/>
        </w:rPr>
        <w:t>يطلب نائب العميد المكلف بالبحث</w:t>
      </w:r>
      <w:r>
        <w:rPr>
          <w:rFonts w:hint="cs"/>
          <w:sz w:val="40"/>
          <w:szCs w:val="40"/>
          <w:rtl/>
        </w:rPr>
        <w:t xml:space="preserve"> العلمي والعلاقات الخارجية من </w:t>
      </w:r>
      <w:r w:rsidRPr="003454D7">
        <w:rPr>
          <w:rFonts w:hint="cs"/>
          <w:sz w:val="40"/>
          <w:szCs w:val="40"/>
          <w:rtl/>
        </w:rPr>
        <w:t>طلبة</w:t>
      </w:r>
      <w:r>
        <w:rPr>
          <w:rFonts w:hint="cs"/>
          <w:sz w:val="40"/>
          <w:szCs w:val="40"/>
          <w:rtl/>
        </w:rPr>
        <w:t xml:space="preserve"> ما بعد التدرج</w:t>
      </w:r>
      <w:r w:rsidRPr="003454D7">
        <w:rPr>
          <w:rFonts w:hint="cs"/>
          <w:sz w:val="40"/>
          <w:szCs w:val="40"/>
          <w:rtl/>
        </w:rPr>
        <w:t xml:space="preserve"> غير الأجراء ضرورة الإلتحا</w:t>
      </w:r>
      <w:r>
        <w:rPr>
          <w:rFonts w:hint="cs"/>
          <w:sz w:val="40"/>
          <w:szCs w:val="40"/>
          <w:rtl/>
        </w:rPr>
        <w:t>ق بنيابة العمادة لما بعد التدرج في أقرب وقت.</w:t>
      </w:r>
      <w:bookmarkStart w:id="0" w:name="_GoBack"/>
      <w:bookmarkEnd w:id="0"/>
    </w:p>
    <w:sectPr w:rsidR="003454D7" w:rsidRPr="0034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48"/>
    <w:rsid w:val="003454D7"/>
    <w:rsid w:val="00604748"/>
    <w:rsid w:val="00CB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D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D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2022-09-22T10:43:00Z</dcterms:created>
  <dcterms:modified xsi:type="dcterms:W3CDTF">2022-09-22T10:49:00Z</dcterms:modified>
</cp:coreProperties>
</file>