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1C" w:rsidRDefault="005022B6">
      <w:pPr>
        <w:rPr>
          <w:lang w:bidi="ar-DZ"/>
        </w:rPr>
      </w:pPr>
      <w:r>
        <w:rPr>
          <w:noProof/>
          <w:lang w:eastAsia="fr-FR"/>
        </w:rPr>
        <w:pict>
          <v:roundrect id="_x0000_s1031" style="position:absolute;margin-left:489.95pt;margin-top:-62.45pt;width:265.8pt;height:567.6pt;z-index:251663360" arcsize="10923f" fillcolor="white [3201]" strokecolor="black [3200]" strokeweight="2.5pt">
            <v:shadow color="#868686"/>
            <v:textbox style="mso-next-textbox:#_x0000_s1031">
              <w:txbxContent>
                <w:p w:rsidR="000A481C" w:rsidRPr="00F93AE0" w:rsidRDefault="007765CA" w:rsidP="007765CA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F93AE0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توجيه الطالب من السنة الأولى إلى السنة الثانية ليسانس:</w:t>
                  </w:r>
                </w:p>
                <w:p w:rsidR="007765CA" w:rsidRDefault="007765CA" w:rsidP="00F93AE0">
                  <w:pPr>
                    <w:bidi/>
                    <w:spacing w:after="0" w:line="240" w:lineRule="auto"/>
                    <w:ind w:left="-142" w:firstLine="142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يتم</w:t>
                  </w:r>
                  <w:proofErr w:type="gram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توجيه الطالب من السنة الأولى إلى السنة الثانية وفقا لمجموعة من المعايير و الشروط الموضوعية التي حددها القانون في القرار الوزاري رقم</w:t>
                  </w:r>
                  <w:r w:rsidRPr="007765CA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711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7765CA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714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F93AE0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>)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المؤرخين في 03 نوفمبر2011</w:t>
                  </w:r>
                  <w:r w:rsidR="00F93AE0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>(</w:t>
                  </w:r>
                </w:p>
                <w:p w:rsidR="007765CA" w:rsidRPr="007765CA" w:rsidRDefault="007765CA" w:rsidP="007765CA">
                  <w:pPr>
                    <w:spacing w:after="0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أولا :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معدل تكوين الطالب و ترتيبه في الدفعة</w:t>
                  </w:r>
                </w:p>
                <w:p w:rsidR="007765CA" w:rsidRPr="007765CA" w:rsidRDefault="007765CA" w:rsidP="007765CA">
                  <w:pPr>
                    <w:spacing w:after="0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ثانيا: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دورة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نجاح الطالب</w:t>
                  </w:r>
                </w:p>
                <w:p w:rsidR="007765CA" w:rsidRPr="007765CA" w:rsidRDefault="007765CA" w:rsidP="007765CA">
                  <w:pPr>
                    <w:spacing w:after="0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ثالثا: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معدل المادة الأساسية للتخصص</w:t>
                  </w:r>
                </w:p>
                <w:p w:rsidR="007765CA" w:rsidRPr="007765CA" w:rsidRDefault="007765CA" w:rsidP="007765CA">
                  <w:pPr>
                    <w:spacing w:after="0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رابعا: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رغبة الطالب و ميوله</w:t>
                  </w:r>
                </w:p>
                <w:p w:rsidR="007765CA" w:rsidRPr="007765CA" w:rsidRDefault="007765CA" w:rsidP="007765CA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خامسا: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المثول أمام المجلس التأديبي</w:t>
                  </w:r>
                </w:p>
                <w:p w:rsidR="007765CA" w:rsidRPr="00F93AE0" w:rsidRDefault="007765CA" w:rsidP="00D143D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F93AE0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توجيه الطالب من السنة ا</w:t>
                  </w:r>
                  <w:r w:rsidR="00FA2342" w:rsidRPr="00F93AE0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لثانية إلى السنة الثالثة ليسانس</w:t>
                  </w:r>
                </w:p>
                <w:p w:rsidR="007765CA" w:rsidRPr="00FA2342" w:rsidRDefault="007765CA" w:rsidP="00F93AE0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ضمان تكوين نوعي ،يتم توجيه الطالب الناجح في السنة الثانية </w:t>
                  </w:r>
                  <w:r w:rsidR="008B685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إلى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التخصصات التي تضمها شعبته انطلاقا من السنة الثالثة بمراعاة عدد المقاعد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البيداغوجية</w:t>
                  </w:r>
                  <w:proofErr w:type="spell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المتاحة لكل تخصص ضمن الشعبة و قدرات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التأطير</w:t>
                  </w:r>
                  <w:proofErr w:type="spell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المتعلق بعدد الأساتذة و وفقا لمجموعة من المعايير و الشروط الموضوعية التي حددها القانون في القرار الوزاري رقم</w:t>
                  </w:r>
                  <w:r w:rsidRPr="007765CA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711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7765CA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714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F93AE0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>)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المؤرخين في 03 نوفمبر2011</w:t>
                  </w:r>
                  <w:r w:rsidR="00F93AE0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>(</w:t>
                  </w:r>
                </w:p>
                <w:p w:rsidR="00FA2342" w:rsidRPr="007765CA" w:rsidRDefault="00FA2342" w:rsidP="00F93AE0">
                  <w:pPr>
                    <w:spacing w:after="0" w:line="240" w:lineRule="auto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أولا :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معدل تكوين الطالب و ترتيبه في الدفعة</w:t>
                  </w:r>
                </w:p>
                <w:p w:rsidR="00FA2342" w:rsidRPr="007765CA" w:rsidRDefault="00FA2342" w:rsidP="002F1F65">
                  <w:pPr>
                    <w:spacing w:after="0" w:line="240" w:lineRule="auto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ثانيا: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دورة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نجاح الطالب</w:t>
                  </w:r>
                </w:p>
                <w:p w:rsidR="00FA2342" w:rsidRPr="007765CA" w:rsidRDefault="00FA2342" w:rsidP="002F1F65">
                  <w:pPr>
                    <w:spacing w:after="0" w:line="240" w:lineRule="auto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ثالثا: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معدل المادة الأساسية للتخصص</w:t>
                  </w:r>
                </w:p>
                <w:p w:rsidR="00FA2342" w:rsidRPr="007765CA" w:rsidRDefault="00FA2342" w:rsidP="002F1F65">
                  <w:pPr>
                    <w:spacing w:after="0" w:line="240" w:lineRule="auto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رابعا: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رغبة الطالب و ميوله</w:t>
                  </w:r>
                </w:p>
                <w:p w:rsidR="00FA2342" w:rsidRPr="007765CA" w:rsidRDefault="00FA2342" w:rsidP="002F1F65">
                  <w:pPr>
                    <w:spacing w:after="0" w:line="240" w:lineRule="auto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خامسا: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المثول أمام المجلس التأديبي</w:t>
                  </w:r>
                </w:p>
                <w:p w:rsidR="007765CA" w:rsidRPr="007765CA" w:rsidRDefault="007765CA" w:rsidP="00FA2342">
                  <w:pPr>
                    <w:spacing w:after="0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3" style="position:absolute;margin-left:-63.8pt;margin-top:-62.45pt;width:276.45pt;height:573.2pt;z-index:251665408" arcsize="10923f" fillcolor="white [3201]" strokecolor="black [3200]" strokeweight="2.5pt">
            <v:shadow color="#868686"/>
            <v:textbox style="mso-next-textbox:#_x0000_s1033">
              <w:txbxContent>
                <w:p w:rsidR="00516259" w:rsidRPr="009F6648" w:rsidRDefault="00882123" w:rsidP="002F1F65">
                  <w:pPr>
                    <w:bidi/>
                    <w:spacing w:after="0" w:line="240" w:lineRule="auto"/>
                    <w:ind w:left="-160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  <w:r w:rsidR="00516259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يتم ترتيب </w:t>
                  </w:r>
                  <w:proofErr w:type="spellStart"/>
                  <w:r w:rsidR="00516259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المترشحين</w:t>
                  </w:r>
                  <w:proofErr w:type="spellEnd"/>
                  <w:r w:rsidR="00516259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الحائزين على شهادة الليسانس أو شهادات أجنبية معترف بمعادلتها قصد التوجيه نحو مسار التكوين في </w:t>
                  </w:r>
                  <w:proofErr w:type="spellStart"/>
                  <w:r w:rsidR="00516259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الماستر</w:t>
                  </w:r>
                  <w:proofErr w:type="spellEnd"/>
                  <w:r w:rsidR="00516259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على </w:t>
                  </w:r>
                  <w:r w:rsidR="005505B0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أساس</w:t>
                  </w:r>
                  <w:r w:rsidR="00516259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النتائج المحصل عليها طوال مسار تكوينهم طبقا </w:t>
                  </w:r>
                  <w:r w:rsidR="00183886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للأحكام</w:t>
                  </w:r>
                  <w:r w:rsidR="00516259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المحددة في القرار714 المؤرخ في 03 نوفمبر2011.</w:t>
                  </w:r>
                </w:p>
                <w:p w:rsidR="009F6648" w:rsidRPr="009F6648" w:rsidRDefault="00516259" w:rsidP="002F1F65">
                  <w:pPr>
                    <w:bidi/>
                    <w:spacing w:after="0" w:line="240" w:lineRule="auto"/>
                    <w:ind w:left="-171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*يتم ترتيب </w:t>
                  </w:r>
                  <w:proofErr w:type="spellStart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المترشحين</w:t>
                  </w:r>
                  <w:proofErr w:type="spellEnd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الحائزين عل</w:t>
                  </w:r>
                  <w:r w:rsidR="009F6648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ى شهادات </w:t>
                  </w:r>
                  <w:proofErr w:type="spellStart"/>
                  <w:r w:rsidR="009F6648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بكالوريا</w:t>
                  </w:r>
                  <w:proofErr w:type="spellEnd"/>
                  <w:r w:rsidR="009F6648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+4 سنوات الحائ</w:t>
                  </w:r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زين على شهادات معترف بمعادلتها قصد التوجيه نحو مسار التكوين في السنة </w:t>
                  </w:r>
                  <w:r w:rsidR="005505B0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الأولى</w:t>
                  </w:r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ماستر،</w:t>
                  </w:r>
                  <w:proofErr w:type="spellEnd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على </w:t>
                  </w:r>
                  <w:r w:rsidR="005505B0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أساس</w:t>
                  </w:r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المعدل الحسابي وفق الصيغة الواردة في القرار714 المؤرخ في 03 نوفمبر 2011، و التي يتم تكييفها مع مسار </w:t>
                  </w:r>
                  <w:r w:rsidR="009F6648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تكوين كلاسيكي </w:t>
                  </w:r>
                  <w:proofErr w:type="spellStart"/>
                  <w:r w:rsidR="009F6648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بكالوريا</w:t>
                  </w:r>
                  <w:proofErr w:type="spellEnd"/>
                  <w:r w:rsidR="009F6648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+</w:t>
                  </w:r>
                  <w:proofErr w:type="spellStart"/>
                  <w:r w:rsidR="009F6648"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4سنوات</w:t>
                  </w:r>
                  <w:proofErr w:type="spellEnd"/>
                </w:p>
                <w:p w:rsidR="005505B0" w:rsidRDefault="009F6648" w:rsidP="002F1F65">
                  <w:pPr>
                    <w:bidi/>
                    <w:spacing w:after="0" w:line="240" w:lineRule="auto"/>
                    <w:ind w:left="-171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*يتم توجيه </w:t>
                  </w:r>
                  <w:proofErr w:type="spellStart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المترشحين</w:t>
                  </w:r>
                  <w:proofErr w:type="spellEnd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الحائزين على شهادة الليسانس للدفعة الأخيرة للمؤسسة وفق ترتيب استحقاقي بمراعاة المقاعد </w:t>
                  </w:r>
                  <w:proofErr w:type="spellStart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البيداغوجية</w:t>
                  </w:r>
                  <w:proofErr w:type="spellEnd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المفتوحة حسب تخصص </w:t>
                  </w:r>
                  <w:proofErr w:type="spellStart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الماستر</w:t>
                  </w:r>
                  <w:proofErr w:type="spellEnd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،و على أساس بطاقة رغبات </w:t>
                  </w:r>
                  <w:proofErr w:type="spellStart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المترشح</w:t>
                  </w:r>
                  <w:proofErr w:type="spellEnd"/>
                  <w:r w:rsidRPr="009F664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5505B0" w:rsidRDefault="009F6648" w:rsidP="002F1F65">
                  <w:pPr>
                    <w:bidi/>
                    <w:spacing w:after="0" w:line="240" w:lineRule="auto"/>
                    <w:ind w:left="-171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*يتم الإعلان على نتائج ترتيب و توجيه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المترشحين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من </w:t>
                  </w:r>
                  <w:r w:rsidR="009719D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قبل لجنة الترتيب و التوجيه(ل ت ت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 من خلال مواقع الواب للمؤسسة و بواسطة دعائم اتصال أخرى.</w:t>
                  </w:r>
                </w:p>
                <w:p w:rsidR="005505B0" w:rsidRDefault="009F6648" w:rsidP="002F1F65">
                  <w:pPr>
                    <w:bidi/>
                    <w:spacing w:after="0" w:line="240" w:lineRule="auto"/>
                    <w:ind w:left="-171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*تمنح مدة</w:t>
                  </w:r>
                  <w:r w:rsidR="009719D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03 </w:t>
                  </w:r>
                  <w:r w:rsidR="009719D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أيام مفتوحة لاستقبال طعون محتملة،و ينبغي على لجنة الترتيب و التوجيه الرد على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المترشحين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المعنيين في غضون يومين (02) مفتوحين</w:t>
                  </w:r>
                </w:p>
                <w:p w:rsidR="009F6648" w:rsidRPr="005505B0" w:rsidRDefault="009F6648" w:rsidP="002F1F65">
                  <w:pPr>
                    <w:bidi/>
                    <w:spacing w:after="0"/>
                    <w:ind w:left="-171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*يسمح التسجيل </w:t>
                  </w:r>
                  <w:r w:rsidR="005505B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دراسات السنة الأولى </w:t>
                  </w:r>
                  <w:proofErr w:type="spellStart"/>
                  <w:r w:rsidR="005505B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ماستر</w:t>
                  </w:r>
                  <w:proofErr w:type="spellEnd"/>
                  <w:r w:rsidR="005505B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="005505B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المترشحين</w:t>
                  </w:r>
                  <w:proofErr w:type="spellEnd"/>
                  <w:r w:rsidR="005505B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الذين</w:t>
                  </w:r>
                  <w:r w:rsidR="0088212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تم قبولهم من طرف لجنة الترتيب</w:t>
                  </w:r>
                  <w:r w:rsidR="009719D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التوجيه(ل ت ت</w:t>
                  </w:r>
                  <w:r w:rsidR="005505B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)طبقا </w:t>
                  </w:r>
                  <w:r w:rsidR="0088212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لأحكام القرار رقم751 المؤرخ في 14أكتوبر2020، الذي يحدد شروط الالتحاق و </w:t>
                  </w:r>
                  <w:proofErr w:type="spellStart"/>
                  <w:r w:rsidR="0088212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كيفيات</w:t>
                  </w:r>
                  <w:proofErr w:type="spellEnd"/>
                  <w:r w:rsidR="0088212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توجيه</w:t>
                  </w:r>
                  <w:r w:rsidR="002F1F6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التسجيل في الدراسات الجامعية لنيل شهادة </w:t>
                  </w:r>
                  <w:proofErr w:type="spellStart"/>
                  <w:r w:rsidR="002F1F6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الماستر</w:t>
                  </w:r>
                  <w:proofErr w:type="spellEnd"/>
                  <w:r w:rsidR="002F1F6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0A481C" w:rsidRDefault="000A481C" w:rsidP="000A481C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  <w:p w:rsidR="000A481C" w:rsidRDefault="000A481C" w:rsidP="000A481C">
                  <w:pPr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0A481C" w:rsidRDefault="000A481C" w:rsidP="000A481C">
                  <w:pPr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  <w:p w:rsidR="000A481C" w:rsidRPr="008E4640" w:rsidRDefault="000A481C" w:rsidP="000A481C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0A481C" w:rsidRPr="008E4640" w:rsidRDefault="000A481C" w:rsidP="000A481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margin-left:222.75pt;margin-top:-62.45pt;width:258.1pt;height:573.2pt;z-index:251664384" arcsize="10923f" fillcolor="white [3201]" strokecolor="black [3200]" strokeweight="2.5pt">
            <v:shadow color="#868686"/>
            <v:textbox style="mso-next-textbox:#_x0000_s1032">
              <w:txbxContent>
                <w:p w:rsidR="000A481C" w:rsidRPr="00EC162B" w:rsidRDefault="008B6850" w:rsidP="0051625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proofErr w:type="spellStart"/>
                  <w:r w:rsidRPr="00EC162B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الماستر</w:t>
                  </w:r>
                  <w:proofErr w:type="spellEnd"/>
                  <w:r w:rsidRPr="00EC162B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بكلية العلوم الإنسانية و الاجتماعية</w:t>
                  </w:r>
                </w:p>
                <w:p w:rsidR="008B6850" w:rsidRPr="00D8617B" w:rsidRDefault="008B6850" w:rsidP="0051625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D8617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أولا :تخصصات </w:t>
                  </w:r>
                  <w:proofErr w:type="spellStart"/>
                  <w:r w:rsidRPr="00D8617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الماستر</w:t>
                  </w:r>
                  <w:proofErr w:type="spellEnd"/>
                  <w:r w:rsidRPr="00D8617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="00EC162B" w:rsidRPr="00D8617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Pr="00D8617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في قسم العلوم الإنسانية</w:t>
                  </w:r>
                </w:p>
                <w:p w:rsidR="008B6850" w:rsidRPr="00D8617B" w:rsidRDefault="008B6850" w:rsidP="00EC162B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w:pPr>
                  <w:r w:rsidRPr="00D8617B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>شعبة التاريخ:</w:t>
                  </w:r>
                </w:p>
                <w:p w:rsidR="008B6850" w:rsidRPr="00EC162B" w:rsidRDefault="008B6850" w:rsidP="00EC162B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265"/>
                    </w:tabs>
                    <w:bidi/>
                    <w:spacing w:after="0" w:line="240" w:lineRule="auto"/>
                    <w:ind w:hanging="145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EC162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تخصص تاريخ المقاومة و الحركة الوطنية</w:t>
                  </w:r>
                </w:p>
                <w:p w:rsidR="008B6850" w:rsidRPr="00EC162B" w:rsidRDefault="008B6850" w:rsidP="00EC162B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265"/>
                    </w:tabs>
                    <w:bidi/>
                    <w:spacing w:after="0" w:line="240" w:lineRule="auto"/>
                    <w:ind w:hanging="145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EC162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تخصص تاريخ الغرب الإسلامي في العصر الوسيط</w:t>
                  </w:r>
                </w:p>
                <w:p w:rsidR="008B6850" w:rsidRPr="00EC162B" w:rsidRDefault="008B6850" w:rsidP="00EC162B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265"/>
                    </w:tabs>
                    <w:bidi/>
                    <w:spacing w:after="0" w:line="240" w:lineRule="auto"/>
                    <w:ind w:hanging="1459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EC162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تخصص تاريخ و حضارة المغرب القديم</w:t>
                  </w:r>
                </w:p>
                <w:p w:rsidR="00EC162B" w:rsidRPr="00D8617B" w:rsidRDefault="00EC162B" w:rsidP="00EC162B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265"/>
                    </w:tabs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w:pPr>
                  <w:r w:rsidRPr="00D8617B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شعبة الإعلام و </w:t>
                  </w:r>
                  <w:proofErr w:type="gramStart"/>
                  <w:r w:rsidR="00183886" w:rsidRPr="00D8617B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>الاتصال</w:t>
                  </w:r>
                  <w:r w:rsidRPr="00D8617B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</w:p>
                <w:p w:rsidR="00EC162B" w:rsidRDefault="00EC162B" w:rsidP="00EC162B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right" w:pos="265"/>
                    </w:tabs>
                    <w:bidi/>
                    <w:spacing w:line="240" w:lineRule="auto"/>
                    <w:ind w:hanging="73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تخصص الاتصال الجماهيري و الوسائط الجديدة</w:t>
                  </w:r>
                </w:p>
                <w:p w:rsidR="00EC162B" w:rsidRPr="00D8617B" w:rsidRDefault="00EC162B" w:rsidP="00EC162B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265"/>
                    </w:tabs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w:pPr>
                  <w:r w:rsidRPr="00D8617B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>شعبة علوم المكتبات :</w:t>
                  </w:r>
                </w:p>
                <w:p w:rsidR="00EC162B" w:rsidRDefault="00EC162B" w:rsidP="00EC162B">
                  <w:pPr>
                    <w:tabs>
                      <w:tab w:val="right" w:pos="265"/>
                    </w:tabs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1)تخصص تكنولوجيا و هندسة المعلومات</w:t>
                  </w:r>
                </w:p>
                <w:p w:rsidR="00EC162B" w:rsidRPr="00D8617B" w:rsidRDefault="00EC162B" w:rsidP="00EC162B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D8617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ثانيا </w:t>
                  </w:r>
                  <w:r w:rsidRPr="00D8617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:تخصصات </w:t>
                  </w:r>
                  <w:proofErr w:type="spellStart"/>
                  <w:r w:rsidRPr="00D8617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الماستر</w:t>
                  </w:r>
                  <w:proofErr w:type="spellEnd"/>
                  <w:r w:rsidRPr="00D8617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Pr="00D8617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Pr="00D8617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في قسم العلوم </w:t>
                  </w:r>
                  <w:r w:rsidRPr="00D8617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الاجتماعية</w:t>
                  </w:r>
                </w:p>
                <w:p w:rsidR="00EC162B" w:rsidRPr="00EC162B" w:rsidRDefault="00EC162B" w:rsidP="0051625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DZ"/>
                    </w:rPr>
                  </w:pPr>
                  <w:r w:rsidRPr="00EC162B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DZ"/>
                    </w:rPr>
                    <w:t>شعبة علم الاجتماع :</w:t>
                  </w:r>
                </w:p>
                <w:p w:rsidR="00EC162B" w:rsidRDefault="00EC162B" w:rsidP="00516259">
                  <w:pPr>
                    <w:pStyle w:val="Paragraphedeliste"/>
                    <w:bidi/>
                    <w:spacing w:after="0" w:line="240" w:lineRule="auto"/>
                    <w:ind w:left="-1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1)تخصص علم اجتماع الاتصال</w:t>
                  </w:r>
                </w:p>
                <w:p w:rsidR="00EC162B" w:rsidRDefault="00EC162B" w:rsidP="00EC162B">
                  <w:pPr>
                    <w:pStyle w:val="Paragraphedeliste"/>
                    <w:bidi/>
                    <w:spacing w:after="0" w:line="240" w:lineRule="auto"/>
                    <w:ind w:left="-1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2)تخصص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علم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اجتماع الجريمة و </w:t>
                  </w:r>
                  <w:r w:rsidR="0018388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الانحراف</w:t>
                  </w:r>
                </w:p>
                <w:p w:rsidR="00EC162B" w:rsidRDefault="00EC162B" w:rsidP="00EC162B">
                  <w:pPr>
                    <w:pStyle w:val="Paragraphedeliste"/>
                    <w:bidi/>
                    <w:spacing w:after="0" w:line="240" w:lineRule="auto"/>
                    <w:ind w:left="-1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3)تخصص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علم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اجتماع التنظيم و العمل</w:t>
                  </w:r>
                </w:p>
                <w:p w:rsidR="00EC162B" w:rsidRDefault="00EC162B" w:rsidP="00EC162B">
                  <w:pPr>
                    <w:pStyle w:val="Paragraphedeliste"/>
                    <w:bidi/>
                    <w:spacing w:after="0" w:line="240" w:lineRule="auto"/>
                    <w:ind w:left="-1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4)تخصص علم اجتماع التربية</w:t>
                  </w:r>
                </w:p>
                <w:p w:rsidR="00EC162B" w:rsidRPr="00EC162B" w:rsidRDefault="00EC162B" w:rsidP="0051625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DZ"/>
                    </w:rPr>
                  </w:pPr>
                  <w:r w:rsidRPr="00EC162B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DZ"/>
                    </w:rPr>
                    <w:t>شعبة علم السكان :</w:t>
                  </w:r>
                </w:p>
                <w:p w:rsidR="00EC162B" w:rsidRDefault="00EC162B" w:rsidP="00516259">
                  <w:pPr>
                    <w:bidi/>
                    <w:spacing w:after="0" w:line="240" w:lineRule="auto"/>
                    <w:ind w:left="-1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1)تخصص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ديموغرافيا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اجتماعية</w:t>
                  </w:r>
                </w:p>
                <w:p w:rsidR="00EC162B" w:rsidRDefault="00EC162B" w:rsidP="0051625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DZ"/>
                    </w:rPr>
                  </w:pPr>
                  <w:r w:rsidRPr="00EC162B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DZ"/>
                    </w:rPr>
                    <w:t>شعبة علم النفس:</w:t>
                  </w:r>
                </w:p>
                <w:p w:rsidR="00EC162B" w:rsidRDefault="00EC162B" w:rsidP="00516259">
                  <w:pPr>
                    <w:pStyle w:val="Paragraphedeliste"/>
                    <w:bidi/>
                    <w:spacing w:after="0" w:line="240" w:lineRule="auto"/>
                    <w:ind w:left="-1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1)تخصص علم النفس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العمل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التنظيم و تسيير الموارد البشرية</w:t>
                  </w:r>
                </w:p>
                <w:p w:rsidR="00EC162B" w:rsidRDefault="00EC162B" w:rsidP="00EC162B">
                  <w:pPr>
                    <w:pStyle w:val="Paragraphedeliste"/>
                    <w:bidi/>
                    <w:spacing w:after="0" w:line="240" w:lineRule="auto"/>
                    <w:ind w:left="-19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2)تخصص علم النفس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العيادي</w:t>
                  </w:r>
                  <w:proofErr w:type="spellEnd"/>
                </w:p>
                <w:p w:rsidR="00516259" w:rsidRDefault="00516259" w:rsidP="0051625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DZ"/>
                    </w:rPr>
                  </w:pPr>
                  <w:r w:rsidRPr="00516259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شعبة </w:t>
                  </w:r>
                  <w:proofErr w:type="spellStart"/>
                  <w:r w:rsidRPr="00516259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DZ"/>
                    </w:rPr>
                    <w:t>الأرطوفونيا</w:t>
                  </w:r>
                  <w:proofErr w:type="spellEnd"/>
                  <w:r w:rsidRPr="00516259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</w:p>
                <w:p w:rsidR="00516259" w:rsidRPr="00516259" w:rsidRDefault="00516259" w:rsidP="00516259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DZ"/>
                    </w:rPr>
                  </w:pPr>
                  <w:r w:rsidRPr="00516259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1)تخصص أمراض اللغة و التواصل</w:t>
                  </w:r>
                </w:p>
                <w:p w:rsidR="00516259" w:rsidRDefault="00516259" w:rsidP="0051625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DZ"/>
                    </w:rPr>
                  </w:pPr>
                  <w:r w:rsidRPr="00516259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DZ"/>
                    </w:rPr>
                    <w:t>شعبة علوم التربية :</w:t>
                  </w:r>
                </w:p>
                <w:p w:rsidR="00516259" w:rsidRPr="00516259" w:rsidRDefault="00516259" w:rsidP="00516259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DZ"/>
                    </w:rPr>
                  </w:pPr>
                  <w:r w:rsidRPr="00516259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1)تخصص علم النفس التربوي</w:t>
                  </w:r>
                </w:p>
                <w:p w:rsidR="00EC162B" w:rsidRPr="00EC162B" w:rsidRDefault="00EC162B" w:rsidP="00EC162B">
                  <w:pPr>
                    <w:pStyle w:val="Paragraphedeliste"/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0A481C" w:rsidRDefault="000A481C">
      <w:pPr>
        <w:rPr>
          <w:lang w:bidi="ar-DZ"/>
        </w:rPr>
      </w:pPr>
      <w:r>
        <w:rPr>
          <w:lang w:bidi="ar-DZ"/>
        </w:rPr>
        <w:br w:type="page"/>
      </w:r>
    </w:p>
    <w:p w:rsidR="00955B0C" w:rsidRDefault="005022B6">
      <w:pPr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oval id="_x0000_s1030" style="position:absolute;margin-left:496.9pt;margin-top:81.55pt;width:243.8pt;height:191.2pt;z-index:251662336">
            <v:textbox style="mso-next-textbox:#_x0000_s1030">
              <w:txbxContent>
                <w:p w:rsidR="008E4640" w:rsidRPr="00A20C11" w:rsidRDefault="008E4640" w:rsidP="00CB7FDB">
                  <w:pPr>
                    <w:spacing w:after="0" w:line="240" w:lineRule="auto"/>
                    <w:jc w:val="center"/>
                    <w:rPr>
                      <w:rFonts w:ascii="Comic Sans MS" w:hAnsi="Comic Sans MS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A20C11">
                    <w:rPr>
                      <w:rFonts w:ascii="Comic Sans MS" w:hAnsi="Comic Sans MS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مطوية</w:t>
                  </w:r>
                  <w:proofErr w:type="gramEnd"/>
                  <w:r w:rsidRPr="00A20C11">
                    <w:rPr>
                      <w:rFonts w:ascii="Comic Sans MS" w:hAnsi="Comic Sans MS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لفائدة طلبة كلية العلوم</w:t>
                  </w:r>
                </w:p>
                <w:p w:rsidR="008E4640" w:rsidRPr="00A20C11" w:rsidRDefault="008E4640" w:rsidP="00CB7FDB">
                  <w:pPr>
                    <w:spacing w:after="0"/>
                    <w:jc w:val="center"/>
                    <w:rPr>
                      <w:rFonts w:ascii="Comic Sans MS" w:hAnsi="Comic Sans MS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A20C11">
                    <w:rPr>
                      <w:rFonts w:ascii="Comic Sans MS" w:hAnsi="Comic Sans MS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الإنسانية</w:t>
                  </w:r>
                  <w:proofErr w:type="gramEnd"/>
                  <w:r w:rsidRPr="00A20C11">
                    <w:rPr>
                      <w:rFonts w:ascii="Comic Sans MS" w:hAnsi="Comic Sans MS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و الاجتماعية</w:t>
                  </w:r>
                </w:p>
                <w:p w:rsidR="008E4640" w:rsidRPr="00A20C11" w:rsidRDefault="008E4640" w:rsidP="00CB7FDB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B31044">
                    <w:rPr>
                      <w:rFonts w:ascii="Comic Sans MS" w:hAnsi="Comic Sans MS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حول آليات التوجيه لشعب الليسانس</w:t>
                  </w:r>
                  <w:r w:rsidR="00A20C11" w:rsidRPr="00B31044">
                    <w:rPr>
                      <w:rFonts w:ascii="Comic Sans MS" w:hAnsi="Comic Sans MS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و تخصصات </w:t>
                  </w:r>
                  <w:proofErr w:type="spellStart"/>
                  <w:r w:rsidR="00A20C11" w:rsidRPr="00B31044">
                    <w:rPr>
                      <w:rFonts w:ascii="Comic Sans MS" w:hAnsi="Comic Sans MS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الماستر</w:t>
                  </w:r>
                  <w:proofErr w:type="spellEnd"/>
                  <w:r w:rsidR="00A20C11" w:rsidRPr="00B31044">
                    <w:rPr>
                      <w:rFonts w:ascii="Comic Sans MS" w:hAnsi="Comic Sans MS" w:cs="Sakkal Majalla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A20C11" w:rsidRPr="00A20C11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202</w:t>
                  </w:r>
                  <w:r w:rsidR="00EC6D77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1</w:t>
                  </w:r>
                  <w:r w:rsidR="00A20C11" w:rsidRPr="00A20C11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-202</w:t>
                  </w:r>
                  <w:r w:rsidR="00EC6D77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2</w:t>
                  </w:r>
                </w:p>
                <w:p w:rsidR="008E4640" w:rsidRPr="008E4640" w:rsidRDefault="008E4640" w:rsidP="008E464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roundrect id="_x0000_s1027" style="position:absolute;margin-left:209.65pt;margin-top:-38.1pt;width:262.5pt;height:537.25pt;z-index:251659264" arcsize="10923f" fillcolor="white [3201]" strokecolor="black [3200]" strokeweight="2.5pt">
            <v:shadow color="#868686"/>
            <v:textbox style="mso-next-textbox:#_x0000_s1027">
              <w:txbxContent>
                <w:p w:rsidR="00DC59C1" w:rsidRDefault="00A20C11" w:rsidP="00A20C11">
                  <w:pPr>
                    <w:bidi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A20C1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الليسانس</w:t>
                  </w:r>
                  <w:r w:rsidRPr="00A20C1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5E31DE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: بعد حصوله على </w:t>
                  </w:r>
                  <w:proofErr w:type="spellStart"/>
                  <w:r w:rsidR="005E31DE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البك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الوريا</w:t>
                  </w:r>
                  <w:proofErr w:type="spell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يتمكن الطالب من التسجيل في المسار التكوي</w:t>
                  </w:r>
                  <w:r w:rsidR="005E31DE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ني الذي يؤهله </w:t>
                  </w:r>
                  <w:r w:rsidR="00F93AE0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إلى</w:t>
                  </w:r>
                  <w:r w:rsidR="005E31DE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الليسانس (</w:t>
                  </w:r>
                  <w:proofErr w:type="spellStart"/>
                  <w:r w:rsidR="005E31DE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بكا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لوريا</w:t>
                  </w:r>
                  <w:proofErr w:type="spell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+</w:t>
                  </w:r>
                  <w:proofErr w:type="spellStart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3سنوات</w:t>
                  </w:r>
                  <w:proofErr w:type="spell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بحيث يدرس 06 سداسيات يقابلها 180 رصيد (30 رصيد لكل سداسي )</w:t>
                  </w:r>
                </w:p>
                <w:p w:rsidR="00A20C11" w:rsidRDefault="00A20C11" w:rsidP="00191DE3">
                  <w:pPr>
                    <w:bidi/>
                    <w:spacing w:after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التكوين في السنة الأولى جذع مشترك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</w:p>
                <w:p w:rsidR="00A20C11" w:rsidRDefault="00A20C11" w:rsidP="00191DE3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بعد تسجيل الطلبة ف</w:t>
                  </w:r>
                  <w:r w:rsidR="00191DE3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ي </w:t>
                  </w:r>
                  <w:r w:rsidR="00191DE3" w:rsidRPr="00F93AE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r w:rsidR="00191DE3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91DE3" w:rsidRPr="00F93AE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الأولى</w:t>
                  </w:r>
                  <w:r w:rsidR="00191DE3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في أحد القسمين (</w:t>
                  </w:r>
                  <w:r w:rsidRPr="00F93AE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العلوم </w:t>
                  </w:r>
                  <w:r w:rsidR="00191DE3" w:rsidRPr="00F93AE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الإنسانية</w:t>
                  </w:r>
                  <w:r w:rsidRPr="00F93AE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91DE3" w:rsidRPr="00F93AE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أو</w:t>
                  </w:r>
                  <w:r w:rsidRPr="00F93AE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العلوم الاجتماعية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) يدرس الطالب سداسيين في إطار </w:t>
                  </w:r>
                  <w:r w:rsidR="00191DE3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"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جذع مشترك</w:t>
                  </w:r>
                  <w:r w:rsidR="00191DE3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"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و الذي يتكون من مجموعة من المواد  الم</w:t>
                  </w:r>
                  <w:r w:rsidR="00191DE3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وزعة على أربع وحدات تعليمية ، و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تشكل الوحدة التعليمية مجموع  الم</w:t>
                  </w:r>
                  <w:r w:rsidR="00191DE3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واد المختارة بناءا على انسجامها :</w:t>
                  </w:r>
                </w:p>
                <w:p w:rsidR="00A20C11" w:rsidRDefault="00A20C11" w:rsidP="00C94556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الوحدات </w:t>
                  </w:r>
                  <w:proofErr w:type="gramStart"/>
                  <w:r w:rsidRP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الأساسية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تجمع المواد الأساسية لتخصص معين .</w:t>
                  </w:r>
                </w:p>
                <w:p w:rsidR="00A20C11" w:rsidRDefault="00A20C11" w:rsidP="00C94556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الوحدات </w:t>
                  </w:r>
                  <w:proofErr w:type="gramStart"/>
                  <w:r w:rsidRP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المنهجية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تجمع مواد تعليمية للأدوات المنهجية التي تساعد الطالب في إنجاز بحوثه في مساره التكويني .</w:t>
                  </w:r>
                </w:p>
                <w:p w:rsidR="00A20C11" w:rsidRDefault="00A20C11" w:rsidP="00C94556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الوحدات </w:t>
                  </w:r>
                  <w:proofErr w:type="gramStart"/>
                  <w:r w:rsidRP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الاستكشافية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تجمع المواد التي تساعد الطالب على اكتشاف مواد تعليمية في تخصصات أخرى و تساهم في توسيع ثقافته.</w:t>
                  </w:r>
                </w:p>
                <w:p w:rsidR="00A20C11" w:rsidRPr="00A20C11" w:rsidRDefault="00A20C11" w:rsidP="00C94556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</w:pPr>
                  <w:r w:rsidRP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الوحدات </w:t>
                  </w:r>
                  <w:proofErr w:type="gramStart"/>
                  <w:r w:rsidRP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الأفقية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تجمع مجموعة مواد مثل ( اللغات </w:t>
                  </w:r>
                  <w:r w:rsidR="00191DE3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الأجنبية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، </w:t>
                  </w:r>
                  <w:r w:rsidR="00191DE3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الإعلام الآلي ...</w:t>
                  </w:r>
                  <w:proofErr w:type="gramStart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الخ</w:t>
                  </w:r>
                  <w:proofErr w:type="gramEnd"/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26" style="position:absolute;margin-left:487.15pt;margin-top:-38.1pt;width:259.5pt;height:537.25pt;z-index:251658240" arcsize="10923f" fillcolor="white [3201]" strokecolor="black [3200]" strokeweight="2.5pt">
            <v:shadow color="#868686"/>
            <v:textbox style="mso-next-textbox:#_x0000_s1026">
              <w:txbxContent>
                <w:p w:rsidR="00DC59C1" w:rsidRPr="008E4640" w:rsidRDefault="00DC59C1" w:rsidP="00FB5D72">
                  <w:pPr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E4640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جامعة البليدة 2 علي </w:t>
                  </w:r>
                  <w:proofErr w:type="spellStart"/>
                  <w:r w:rsidRPr="008E4640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لونيسي</w:t>
                  </w:r>
                  <w:proofErr w:type="spellEnd"/>
                </w:p>
                <w:p w:rsidR="00DC59C1" w:rsidRPr="008E4640" w:rsidRDefault="00DC59C1" w:rsidP="00FB5D72">
                  <w:pPr>
                    <w:spacing w:line="240" w:lineRule="auto"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r w:rsidRPr="008E4640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 الاجتماعية</w:t>
                  </w:r>
                </w:p>
                <w:p w:rsidR="00DC59C1" w:rsidRDefault="00DC59C1" w:rsidP="00FB5D72">
                  <w:pPr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8E4640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ميدان العلوم الإنسانية و الاجتماعية</w:t>
                  </w:r>
                </w:p>
                <w:p w:rsidR="008E4640" w:rsidRPr="008E4640" w:rsidRDefault="008E4640" w:rsidP="00DC59C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DC59C1" w:rsidRDefault="00DC59C1" w:rsidP="00DC59C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DC59C1" w:rsidRDefault="00DC59C1" w:rsidP="00DC59C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  <w:p w:rsidR="008E4640" w:rsidRDefault="008E4640" w:rsidP="008E4640">
                  <w:pPr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A20C11" w:rsidRDefault="00A20C11" w:rsidP="008E4640">
                  <w:pPr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  <w:p w:rsidR="008E4640" w:rsidRPr="008E4640" w:rsidRDefault="008E4640" w:rsidP="008E464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8E4640">
                    <w:rPr>
                      <w:rFonts w:ascii="Simplified Arabic" w:hAnsi="Simplified Arabic" w:cs="Simplified Arabic"/>
                      <w:b/>
                      <w:bCs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182732" cy="1071827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bmp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881" cy="1090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59C1" w:rsidRPr="008E4640" w:rsidRDefault="00DC59C1" w:rsidP="00F11F45">
                  <w:pPr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8E4640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البريد </w:t>
                  </w:r>
                  <w:proofErr w:type="gramStart"/>
                  <w:r w:rsidRPr="008E4640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الإلكتروني :</w:t>
                  </w:r>
                  <w:proofErr w:type="gramEnd"/>
                </w:p>
                <w:p w:rsidR="00DC59C1" w:rsidRPr="008E4640" w:rsidRDefault="00B31044" w:rsidP="00F11F45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d</w:t>
                  </w:r>
                  <w:r w:rsidR="00DC59C1" w:rsidRPr="008E464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omaine.shs.blida2@gmail.com</w: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28" style="position:absolute;margin-left:-54.35pt;margin-top:-38.1pt;width:253.5pt;height:537.25pt;z-index:251660288" arcsize="10923f" fillcolor="white [3201]" strokecolor="black [3200]" strokeweight="2.5pt">
            <v:shadow color="#868686"/>
            <v:textbox style="mso-next-textbox:#_x0000_s1028">
              <w:txbxContent>
                <w:p w:rsidR="00191DE3" w:rsidRPr="00B26445" w:rsidRDefault="00191DE3" w:rsidP="00B26445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2644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بعد</w:t>
                  </w:r>
                  <w:proofErr w:type="gramEnd"/>
                  <w:r w:rsidRPr="00B2644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التكوين في السنة الأولى يتمكن الطالب من تشكيل صورة واضحة و فكرة عامة حول " الشعب" الموجودة في قسمه و ما يقابلها من تخصصات علمية و أكاديمية يوجه </w:t>
                  </w:r>
                  <w:r w:rsidR="000A481C" w:rsidRPr="00B2644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إليها</w:t>
                  </w:r>
                  <w:r w:rsidRPr="00B2644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الطالب انطلاقا من السنة الثانية.</w:t>
                  </w:r>
                </w:p>
                <w:p w:rsidR="00DC59C1" w:rsidRDefault="00191DE3" w:rsidP="00B26445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شعب و تخصصات الليسانس الموجودة على مستوى كلية العلوم الإنسانية و الاجتماعية</w:t>
                  </w:r>
                </w:p>
                <w:p w:rsidR="00191DE3" w:rsidRDefault="00191DE3" w:rsidP="00B26445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أولا: قسم العلوم الإنسانية ، يضم ثلاث شعب :</w:t>
                  </w:r>
                </w:p>
                <w:p w:rsidR="00191DE3" w:rsidRPr="000A481C" w:rsidRDefault="00191DE3" w:rsidP="00D143D6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شعبة التاريخ </w:t>
                  </w:r>
                </w:p>
                <w:p w:rsidR="00191DE3" w:rsidRPr="000A481C" w:rsidRDefault="00191DE3" w:rsidP="00D143D6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شعبة الإعلام و الاتصال : تضم تخصصين انطلاقا من السنة الثالثة </w:t>
                  </w:r>
                  <w:proofErr w:type="spellStart"/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إعلام </w:t>
                  </w:r>
                  <w:proofErr w:type="spellStart"/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r w:rsidR="000A481C"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  <w:proofErr w:type="spellEnd"/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إتصال</w:t>
                  </w:r>
                </w:p>
                <w:p w:rsidR="00191DE3" w:rsidRPr="00F93AE0" w:rsidRDefault="00191DE3" w:rsidP="00D143D6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93AE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شعبة المكتبات </w:t>
                  </w:r>
                </w:p>
                <w:p w:rsidR="00191DE3" w:rsidRDefault="000A481C" w:rsidP="00D143D6">
                  <w:pPr>
                    <w:pStyle w:val="Paragraphedeliste"/>
                    <w:bidi/>
                    <w:spacing w:after="0"/>
                    <w:ind w:left="168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ثانيا : قسم العلوم الاجتماعية ،</w:t>
                  </w:r>
                  <w:r w:rsidR="00191DE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يضم خمس شعب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0A481C" w:rsidRPr="00D143D6" w:rsidRDefault="000A481C" w:rsidP="00D143D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720" w:hanging="425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143D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شعبة علم الاجتماع</w:t>
                  </w:r>
                </w:p>
                <w:p w:rsidR="000A481C" w:rsidRPr="00D143D6" w:rsidRDefault="000A481C" w:rsidP="00D143D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720" w:hanging="425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143D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شعبة علم السكان</w:t>
                  </w:r>
                </w:p>
                <w:p w:rsidR="000A481C" w:rsidRPr="000A481C" w:rsidRDefault="000A481C" w:rsidP="00D143D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720" w:hanging="425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143D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شعبة علم النفس :</w:t>
                  </w:r>
                  <w:r w:rsidR="00D143D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D143D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تضم  </w:t>
                  </w:r>
                  <w:r w:rsidRPr="00D143D6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تخصصين </w:t>
                  </w:r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انطلاقا من السنة </w:t>
                  </w:r>
                  <w:proofErr w:type="spellStart"/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الثالثة:</w:t>
                  </w:r>
                  <w:proofErr w:type="spellEnd"/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*علم النفس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العيادي</w:t>
                  </w:r>
                  <w:proofErr w:type="spellEnd"/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،*علم النفس</w:t>
                  </w:r>
                  <w:r w:rsidR="00F93AE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العمل و التنظيم</w:t>
                  </w:r>
                </w:p>
                <w:p w:rsidR="000A481C" w:rsidRDefault="000A481C" w:rsidP="00D143D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720" w:hanging="425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شعبة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الأرطوفونيا</w:t>
                  </w:r>
                  <w:proofErr w:type="spellEnd"/>
                </w:p>
                <w:p w:rsidR="000A481C" w:rsidRDefault="000A481C" w:rsidP="00D143D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720" w:hanging="425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شعبة علوم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التربية :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تضم ثلاث تخصصات انطلاقا من السنة الثالثة: *</w:t>
                  </w:r>
                  <w:r w:rsidRPr="000A481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علم النفس التربوي، *التربية الخاصة، *إرشاد و توجيه</w:t>
                  </w:r>
                </w:p>
                <w:p w:rsidR="000A481C" w:rsidRDefault="000A481C" w:rsidP="000A481C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0A481C" w:rsidRDefault="000A481C" w:rsidP="000A481C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0A481C" w:rsidRDefault="000A481C" w:rsidP="000A481C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0A481C" w:rsidRPr="000A481C" w:rsidRDefault="000A481C" w:rsidP="000A481C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ect id="_x0000_s1029" style="position:absolute;margin-left:508.2pt;margin-top:140.9pt;width:218.4pt;height:137.95pt;z-index:-251655168"/>
        </w:pict>
      </w:r>
    </w:p>
    <w:sectPr w:rsidR="00955B0C" w:rsidSect="00DC59C1">
      <w:pgSz w:w="16838" w:h="11906" w:orient="landscape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5A"/>
    <w:multiLevelType w:val="hybridMultilevel"/>
    <w:tmpl w:val="3A5067FA"/>
    <w:lvl w:ilvl="0" w:tplc="040C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27D55C54"/>
    <w:multiLevelType w:val="hybridMultilevel"/>
    <w:tmpl w:val="C07CE8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1C4C"/>
    <w:multiLevelType w:val="hybridMultilevel"/>
    <w:tmpl w:val="8D9041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3E0E"/>
    <w:multiLevelType w:val="hybridMultilevel"/>
    <w:tmpl w:val="33FCC93C"/>
    <w:lvl w:ilvl="0" w:tplc="F39097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35502"/>
    <w:multiLevelType w:val="hybridMultilevel"/>
    <w:tmpl w:val="65B2F2CA"/>
    <w:lvl w:ilvl="0" w:tplc="BA889FE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407927"/>
    <w:multiLevelType w:val="hybridMultilevel"/>
    <w:tmpl w:val="1BA850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9C1"/>
    <w:rsid w:val="000A481C"/>
    <w:rsid w:val="000D3FBD"/>
    <w:rsid w:val="00183886"/>
    <w:rsid w:val="00191DE3"/>
    <w:rsid w:val="001F131C"/>
    <w:rsid w:val="0024651C"/>
    <w:rsid w:val="002F1F65"/>
    <w:rsid w:val="00330066"/>
    <w:rsid w:val="005022B6"/>
    <w:rsid w:val="00516259"/>
    <w:rsid w:val="00517155"/>
    <w:rsid w:val="005505B0"/>
    <w:rsid w:val="005E31DE"/>
    <w:rsid w:val="0061168F"/>
    <w:rsid w:val="007765CA"/>
    <w:rsid w:val="008518E9"/>
    <w:rsid w:val="0086017E"/>
    <w:rsid w:val="00882123"/>
    <w:rsid w:val="008B6850"/>
    <w:rsid w:val="008E4640"/>
    <w:rsid w:val="009719D4"/>
    <w:rsid w:val="009F6648"/>
    <w:rsid w:val="00A20C11"/>
    <w:rsid w:val="00B052B7"/>
    <w:rsid w:val="00B26445"/>
    <w:rsid w:val="00B31044"/>
    <w:rsid w:val="00BA365F"/>
    <w:rsid w:val="00C94556"/>
    <w:rsid w:val="00CB7FDB"/>
    <w:rsid w:val="00D143D6"/>
    <w:rsid w:val="00D8617B"/>
    <w:rsid w:val="00DC59C1"/>
    <w:rsid w:val="00EC162B"/>
    <w:rsid w:val="00EC6D77"/>
    <w:rsid w:val="00EF6F75"/>
    <w:rsid w:val="00F02FB2"/>
    <w:rsid w:val="00F11F45"/>
    <w:rsid w:val="00F86EB3"/>
    <w:rsid w:val="00F93AE0"/>
    <w:rsid w:val="00FA2342"/>
    <w:rsid w:val="00FB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9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perso</cp:lastModifiedBy>
  <cp:revision>35</cp:revision>
  <dcterms:created xsi:type="dcterms:W3CDTF">2021-11-15T17:08:00Z</dcterms:created>
  <dcterms:modified xsi:type="dcterms:W3CDTF">2021-11-15T21:02:00Z</dcterms:modified>
</cp:coreProperties>
</file>