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6C0C177F" w:rsidR="00F50621" w:rsidRPr="009635EA" w:rsidRDefault="00A87D1F" w:rsidP="009635EA">
      <w:pPr>
        <w:bidi/>
        <w:spacing w:line="240" w:lineRule="auto"/>
        <w:ind w:right="-284"/>
        <w:jc w:val="center"/>
        <w:rPr>
          <w:rFonts w:ascii="Traditional Arabic" w:eastAsia="Traditional Arabic" w:hAnsi="Traditional Arabic" w:cs="Traditional Arabic"/>
          <w:b/>
          <w:bCs/>
          <w:sz w:val="36"/>
          <w:szCs w:val="36"/>
        </w:rPr>
      </w:pPr>
      <w:r w:rsidRPr="009635EA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>جامعة البليدة 2 لونيسي علي</w:t>
      </w:r>
    </w:p>
    <w:p w14:paraId="00000003" w14:textId="77777777" w:rsidR="00F50621" w:rsidRPr="009635EA" w:rsidRDefault="00A87D1F" w:rsidP="009635EA">
      <w:pPr>
        <w:bidi/>
        <w:spacing w:after="0" w:line="240" w:lineRule="auto"/>
        <w:ind w:left="-483"/>
        <w:jc w:val="center"/>
        <w:rPr>
          <w:rFonts w:ascii="Traditional Arabic" w:eastAsia="Traditional Arabic" w:hAnsi="Traditional Arabic" w:cs="Traditional Arabic"/>
          <w:b/>
          <w:bCs/>
          <w:sz w:val="36"/>
          <w:szCs w:val="36"/>
        </w:rPr>
      </w:pPr>
      <w:r w:rsidRPr="009635EA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>كلية العلوم الانسانية والاجتماعية الأمير خالد</w:t>
      </w:r>
    </w:p>
    <w:p w14:paraId="00000004" w14:textId="77777777" w:rsidR="00F50621" w:rsidRPr="009635EA" w:rsidRDefault="00A87D1F" w:rsidP="009635EA">
      <w:pPr>
        <w:bidi/>
        <w:spacing w:after="0" w:line="240" w:lineRule="auto"/>
        <w:ind w:left="-483"/>
        <w:jc w:val="center"/>
        <w:rPr>
          <w:rFonts w:ascii="Traditional Arabic" w:eastAsia="Traditional Arabic" w:hAnsi="Traditional Arabic" w:cs="Traditional Arabic"/>
          <w:b/>
          <w:bCs/>
          <w:sz w:val="36"/>
          <w:szCs w:val="36"/>
        </w:rPr>
      </w:pPr>
      <w:r w:rsidRPr="009635EA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>قسم العلوم الانسانية</w:t>
      </w:r>
    </w:p>
    <w:p w14:paraId="00000005" w14:textId="77777777" w:rsidR="00F50621" w:rsidRPr="009635EA" w:rsidRDefault="00A87D1F" w:rsidP="009635EA">
      <w:pPr>
        <w:bidi/>
        <w:spacing w:after="0" w:line="240" w:lineRule="auto"/>
        <w:ind w:left="-483"/>
        <w:jc w:val="center"/>
        <w:rPr>
          <w:rFonts w:ascii="Traditional Arabic" w:eastAsia="Traditional Arabic" w:hAnsi="Traditional Arabic" w:cs="Traditional Arabic"/>
          <w:b/>
          <w:bCs/>
          <w:sz w:val="36"/>
          <w:szCs w:val="36"/>
        </w:rPr>
      </w:pPr>
      <w:r w:rsidRPr="009635EA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>شعبة علم المكتبات</w:t>
      </w:r>
    </w:p>
    <w:p w14:paraId="0000000B" w14:textId="32D704EA" w:rsidR="00F50621" w:rsidRDefault="00A87D1F" w:rsidP="009635EA">
      <w:pPr>
        <w:spacing w:after="0" w:line="240" w:lineRule="auto"/>
        <w:ind w:left="-483"/>
        <w:jc w:val="center"/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</w:pPr>
      <w:r w:rsidRPr="009635EA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 xml:space="preserve"> التربصات </w:t>
      </w:r>
      <w:r w:rsidRPr="009635EA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 xml:space="preserve">النظرية لطلبة </w:t>
      </w:r>
      <w:proofErr w:type="gramStart"/>
      <w:r w:rsidRPr="009635EA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>الماستر</w:t>
      </w:r>
      <w:r w:rsidR="009635EA" w:rsidRPr="009635EA">
        <w:rPr>
          <w:rFonts w:ascii="Traditional Arabic" w:eastAsia="Traditional Arabic" w:hAnsi="Traditional Arabic" w:cs="Traditional Arabic" w:hint="cs"/>
          <w:b/>
          <w:bCs/>
          <w:sz w:val="36"/>
          <w:szCs w:val="36"/>
          <w:rtl/>
        </w:rPr>
        <w:t>2</w:t>
      </w:r>
      <w:proofErr w:type="gramEnd"/>
      <w:r w:rsidRPr="009635EA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635EA" w:rsidRPr="009635EA">
        <w:rPr>
          <w:rFonts w:ascii="Traditional Arabic" w:eastAsia="Traditional Arabic" w:hAnsi="Traditional Arabic" w:cs="Traditional Arabic" w:hint="cs"/>
          <w:b/>
          <w:bCs/>
          <w:sz w:val="36"/>
          <w:szCs w:val="36"/>
          <w:rtl/>
        </w:rPr>
        <w:t>تخصص تكنولوجيا وهندسة المعلومات</w:t>
      </w:r>
    </w:p>
    <w:p w14:paraId="1A78BEA3" w14:textId="6E9E92D8" w:rsidR="009635EA" w:rsidRPr="009635EA" w:rsidRDefault="009635EA" w:rsidP="009635EA">
      <w:pPr>
        <w:spacing w:after="0" w:line="240" w:lineRule="auto"/>
        <w:ind w:left="-483"/>
        <w:jc w:val="center"/>
        <w:rPr>
          <w:rFonts w:ascii="Traditional Arabic" w:eastAsia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eastAsia="Traditional Arabic" w:hAnsi="Traditional Arabic" w:cs="Traditional Arabic" w:hint="cs"/>
          <w:b/>
          <w:bCs/>
          <w:sz w:val="36"/>
          <w:szCs w:val="36"/>
          <w:rtl/>
        </w:rPr>
        <w:t>السنة الجامعية 2019/2020</w:t>
      </w:r>
    </w:p>
    <w:p w14:paraId="0000000C" w14:textId="77777777" w:rsidR="00F50621" w:rsidRPr="009635EA" w:rsidRDefault="00F50621" w:rsidP="009635EA">
      <w:pPr>
        <w:bidi/>
        <w:jc w:val="center"/>
        <w:rPr>
          <w:rFonts w:ascii="Traditional Arabic" w:eastAsia="Traditional Arabic" w:hAnsi="Traditional Arabic" w:cs="Traditional Arabic"/>
          <w:b/>
          <w:bCs/>
          <w:sz w:val="36"/>
          <w:szCs w:val="36"/>
        </w:rPr>
      </w:pPr>
    </w:p>
    <w:p w14:paraId="0000000D" w14:textId="77777777" w:rsidR="00F50621" w:rsidRDefault="00A87D1F">
      <w:pPr>
        <w:bidi/>
        <w:jc w:val="both"/>
        <w:rPr>
          <w:rFonts w:ascii="Traditional Arabic" w:eastAsia="Traditional Arabic" w:hAnsi="Traditional Arabic" w:cs="Traditional Arabic"/>
          <w:b/>
          <w:sz w:val="36"/>
          <w:szCs w:val="36"/>
        </w:rPr>
      </w:pPr>
      <w:r>
        <w:rPr>
          <w:rFonts w:ascii="Traditional Arabic" w:eastAsia="Traditional Arabic" w:hAnsi="Traditional Arabic" w:cs="Traditional Arabic"/>
          <w:sz w:val="36"/>
          <w:szCs w:val="36"/>
          <w:rtl/>
        </w:rPr>
        <w:t>بعد تعذر على العديد من طلبة الما</w:t>
      </w:r>
      <w:bookmarkStart w:id="0" w:name="_GoBack"/>
      <w:bookmarkEnd w:id="0"/>
      <w:r>
        <w:rPr>
          <w:rFonts w:ascii="Traditional Arabic" w:eastAsia="Traditional Arabic" w:hAnsi="Traditional Arabic" w:cs="Traditional Arabic"/>
          <w:sz w:val="36"/>
          <w:szCs w:val="36"/>
          <w:rtl/>
        </w:rPr>
        <w:t xml:space="preserve">ستر 2 تكنولوجيا وهندسة المعلومات إنجاز تقارير تربصاتهم بسبب جائحة كورونا، </w:t>
      </w:r>
      <w:r>
        <w:rPr>
          <w:rFonts w:ascii="Traditional Arabic" w:eastAsia="Traditional Arabic" w:hAnsi="Traditional Arabic" w:cs="Traditional Arabic"/>
          <w:b/>
          <w:sz w:val="36"/>
          <w:szCs w:val="36"/>
          <w:rtl/>
        </w:rPr>
        <w:t>فإنّنا نقترح على هؤلاء الطلبة مجموعة المواضيع، ويتكفل الأساتذة المشرفون بالتصحيح والتصويب.</w:t>
      </w:r>
    </w:p>
    <w:p w14:paraId="0000000E" w14:textId="77777777" w:rsidR="00F50621" w:rsidRDefault="00A87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rPr>
          <w:color w:val="222222"/>
        </w:rPr>
      </w:pPr>
      <w:proofErr w:type="spellStart"/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>تقییم</w:t>
      </w:r>
      <w:proofErr w:type="spellEnd"/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>التصمیم</w:t>
      </w:r>
      <w:proofErr w:type="spellEnd"/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>والمحتوی</w:t>
      </w:r>
      <w:proofErr w:type="spellEnd"/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 xml:space="preserve"> للبوابات </w:t>
      </w:r>
      <w:proofErr w:type="spellStart"/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>التوثیقیة</w:t>
      </w:r>
      <w:proofErr w:type="spellEnd"/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>بالمکتبات</w:t>
      </w:r>
      <w:proofErr w:type="spellEnd"/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>الاکادیمیة</w:t>
      </w:r>
      <w:proofErr w:type="spellEnd"/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>الجزائریة</w:t>
      </w:r>
      <w:proofErr w:type="spellEnd"/>
    </w:p>
    <w:p w14:paraId="0000000F" w14:textId="7ED889AE" w:rsidR="00F50621" w:rsidRDefault="00A87D1F" w:rsidP="009635EA">
      <w:pPr>
        <w:shd w:val="clear" w:color="auto" w:fill="FFFFFF"/>
        <w:bidi/>
        <w:spacing w:after="0" w:line="240" w:lineRule="auto"/>
        <w:rPr>
          <w:rFonts w:ascii="Traditional Arabic" w:eastAsia="Traditional Arabic" w:hAnsi="Traditional Arabic" w:cs="Traditional Arabic"/>
          <w:color w:val="222222"/>
          <w:sz w:val="36"/>
          <w:szCs w:val="36"/>
        </w:rPr>
      </w:pPr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>(اختيار مكتبة من المكتبات الاكاديمية</w:t>
      </w:r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 xml:space="preserve">، تعريفها من خلال ما هو معروض في </w:t>
      </w:r>
      <w:proofErr w:type="gramStart"/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>البوابة ،</w:t>
      </w:r>
      <w:proofErr w:type="gramEnd"/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 xml:space="preserve"> استخدام المواصفة </w:t>
      </w:r>
      <w:r>
        <w:rPr>
          <w:rFonts w:ascii="Traditional Arabic" w:eastAsia="Traditional Arabic" w:hAnsi="Traditional Arabic" w:cs="Traditional Arabic" w:hint="cs"/>
          <w:color w:val="222222"/>
          <w:sz w:val="36"/>
          <w:szCs w:val="36"/>
          <w:rtl/>
        </w:rPr>
        <w:t xml:space="preserve"> والمعايير </w:t>
      </w:r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>في عملية التقييم).</w:t>
      </w:r>
    </w:p>
    <w:p w14:paraId="5A4A363A" w14:textId="36CD58E8" w:rsidR="00FA7723" w:rsidRPr="00FA7723" w:rsidRDefault="00A87D1F" w:rsidP="00072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rPr>
          <w:color w:val="222222"/>
        </w:rPr>
      </w:pPr>
      <w:bookmarkStart w:id="1" w:name="_gjdgxs" w:colFirst="0" w:colLast="0"/>
      <w:bookmarkEnd w:id="1"/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 xml:space="preserve">تقييم </w:t>
      </w:r>
      <w:r w:rsidR="009635EA">
        <w:rPr>
          <w:rFonts w:ascii="Traditional Arabic" w:eastAsia="Traditional Arabic" w:hAnsi="Traditional Arabic" w:cs="Traditional Arabic" w:hint="cs"/>
          <w:color w:val="222222"/>
          <w:sz w:val="36"/>
          <w:szCs w:val="36"/>
          <w:rtl/>
        </w:rPr>
        <w:t xml:space="preserve">محتوى </w:t>
      </w:r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 xml:space="preserve">صفحة شبكة التواصل الاجتماعي </w:t>
      </w:r>
      <w:proofErr w:type="spellStart"/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>فايس</w:t>
      </w:r>
      <w:proofErr w:type="spellEnd"/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 xml:space="preserve"> بوك للمكتبة العامة </w:t>
      </w:r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 xml:space="preserve">للمطالعة </w:t>
      </w:r>
      <w:proofErr w:type="gramStart"/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>الرئيسية.(</w:t>
      </w:r>
      <w:proofErr w:type="gramEnd"/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 xml:space="preserve"> تعريف المكتبة</w:t>
      </w:r>
      <w:r w:rsidR="00072D41">
        <w:rPr>
          <w:rFonts w:ascii="Traditional Arabic" w:eastAsia="Traditional Arabic" w:hAnsi="Traditional Arabic" w:cs="Traditional Arabic" w:hint="cs"/>
          <w:color w:val="222222"/>
          <w:sz w:val="36"/>
          <w:szCs w:val="36"/>
          <w:rtl/>
        </w:rPr>
        <w:t xml:space="preserve">، </w:t>
      </w:r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 xml:space="preserve">تقييم </w:t>
      </w:r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>المحتوى معتمدا على المواصفات</w:t>
      </w:r>
      <w:r>
        <w:rPr>
          <w:rFonts w:ascii="Traditional Arabic" w:eastAsia="Traditional Arabic" w:hAnsi="Traditional Arabic" w:cs="Traditional Arabic" w:hint="cs"/>
          <w:color w:val="222222"/>
          <w:sz w:val="36"/>
          <w:szCs w:val="36"/>
          <w:rtl/>
        </w:rPr>
        <w:t xml:space="preserve"> والمعايير المعروفة في مجال المكتبات والمعلومات</w:t>
      </w:r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>).</w:t>
      </w:r>
    </w:p>
    <w:p w14:paraId="00000012" w14:textId="77777777" w:rsidR="00F50621" w:rsidRDefault="00F50621">
      <w:pPr>
        <w:pBdr>
          <w:top w:val="nil"/>
          <w:left w:val="nil"/>
          <w:bottom w:val="nil"/>
          <w:right w:val="nil"/>
          <w:between w:val="nil"/>
        </w:pBdr>
        <w:tabs>
          <w:tab w:val="right" w:pos="368"/>
        </w:tabs>
        <w:bidi/>
        <w:spacing w:after="0" w:line="240" w:lineRule="auto"/>
        <w:ind w:left="226"/>
        <w:jc w:val="both"/>
        <w:rPr>
          <w:rFonts w:ascii="Traditional Arabic" w:eastAsia="Traditional Arabic" w:hAnsi="Traditional Arabic" w:cs="Traditional Arabic"/>
          <w:b/>
          <w:color w:val="000000"/>
          <w:sz w:val="36"/>
          <w:szCs w:val="36"/>
        </w:rPr>
      </w:pPr>
    </w:p>
    <w:p w14:paraId="00000013" w14:textId="3B93A828" w:rsidR="00F50621" w:rsidRDefault="00A87D1F" w:rsidP="009635EA">
      <w:pPr>
        <w:tabs>
          <w:tab w:val="right" w:pos="368"/>
        </w:tabs>
        <w:bidi/>
        <w:spacing w:after="0" w:line="240" w:lineRule="auto"/>
        <w:ind w:left="586"/>
        <w:jc w:val="both"/>
        <w:rPr>
          <w:rFonts w:ascii="Traditional Arabic" w:eastAsia="Traditional Arabic" w:hAnsi="Traditional Arabic" w:cs="Traditional Arabic"/>
          <w:b/>
          <w:color w:val="000000"/>
          <w:sz w:val="36"/>
          <w:szCs w:val="36"/>
        </w:rPr>
      </w:pPr>
      <w:r>
        <w:rPr>
          <w:rFonts w:ascii="Traditional Arabic" w:eastAsia="Traditional Arabic" w:hAnsi="Traditional Arabic" w:cs="Traditional Arabic"/>
          <w:color w:val="000000"/>
          <w:sz w:val="36"/>
          <w:szCs w:val="36"/>
          <w:rtl/>
        </w:rPr>
        <w:t>ملاحظة:</w:t>
      </w:r>
      <w:r>
        <w:rPr>
          <w:rFonts w:ascii="Traditional Arabic" w:eastAsia="Traditional Arabic" w:hAnsi="Traditional Arabic" w:cs="Traditional Arabic"/>
          <w:b/>
          <w:color w:val="000000"/>
          <w:sz w:val="36"/>
          <w:szCs w:val="36"/>
        </w:rPr>
        <w:t xml:space="preserve"> </w:t>
      </w:r>
      <w:r w:rsidR="009635EA">
        <w:rPr>
          <w:rFonts w:ascii="Traditional Arabic" w:eastAsia="Traditional Arabic" w:hAnsi="Traditional Arabic" w:cs="Traditional Arabic" w:hint="cs"/>
          <w:b/>
          <w:color w:val="000000"/>
          <w:sz w:val="36"/>
          <w:szCs w:val="36"/>
          <w:rtl/>
        </w:rPr>
        <w:t>إمكانية إنجاز من طرف طالبين على الأكثر</w:t>
      </w:r>
      <w:r>
        <w:rPr>
          <w:rFonts w:ascii="Traditional Arabic" w:eastAsia="Traditional Arabic" w:hAnsi="Traditional Arabic" w:cs="Traditional Arabic"/>
          <w:color w:val="222222"/>
          <w:sz w:val="36"/>
          <w:szCs w:val="36"/>
          <w:rtl/>
        </w:rPr>
        <w:t xml:space="preserve"> </w:t>
      </w:r>
    </w:p>
    <w:p w14:paraId="00000014" w14:textId="77777777" w:rsidR="00F50621" w:rsidRDefault="00F50621">
      <w:pPr>
        <w:rPr>
          <w:rFonts w:ascii="Traditional Arabic" w:eastAsia="Traditional Arabic" w:hAnsi="Traditional Arabic" w:cs="Traditional Arabic"/>
          <w:sz w:val="36"/>
          <w:szCs w:val="36"/>
        </w:rPr>
      </w:pPr>
    </w:p>
    <w:sectPr w:rsidR="00F50621">
      <w:pgSz w:w="11906" w:h="16838"/>
      <w:pgMar w:top="567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529E0"/>
    <w:multiLevelType w:val="multilevel"/>
    <w:tmpl w:val="7C1CD7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21"/>
    <w:rsid w:val="00072D41"/>
    <w:rsid w:val="009635EA"/>
    <w:rsid w:val="00A87D1F"/>
    <w:rsid w:val="00F50621"/>
    <w:rsid w:val="00FA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5684A-7AE5-48ED-8682-B42EC63E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Compte Microsoft</cp:lastModifiedBy>
  <cp:revision>4</cp:revision>
  <dcterms:created xsi:type="dcterms:W3CDTF">2020-09-08T19:06:00Z</dcterms:created>
  <dcterms:modified xsi:type="dcterms:W3CDTF">2020-09-08T19:24:00Z</dcterms:modified>
</cp:coreProperties>
</file>