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7" w:rsidRPr="00DC30D3" w:rsidRDefault="003741DB" w:rsidP="003741DB">
      <w:pPr>
        <w:bidi/>
        <w:rPr>
          <w:rFonts w:hint="cs"/>
          <w:sz w:val="28"/>
          <w:szCs w:val="28"/>
          <w:rtl/>
          <w:lang w:bidi="ar-DZ"/>
        </w:rPr>
      </w:pPr>
      <w:r w:rsidRPr="00DC30D3">
        <w:rPr>
          <w:rFonts w:hint="cs"/>
          <w:sz w:val="28"/>
          <w:szCs w:val="28"/>
          <w:rtl/>
          <w:lang w:bidi="ar-DZ"/>
        </w:rPr>
        <w:t>كلية الحقوق و العلوم السياسية</w:t>
      </w:r>
    </w:p>
    <w:p w:rsidR="003741DB" w:rsidRPr="00DC30D3" w:rsidRDefault="003741DB" w:rsidP="003741DB">
      <w:pPr>
        <w:bidi/>
        <w:rPr>
          <w:rFonts w:hint="cs"/>
          <w:sz w:val="28"/>
          <w:szCs w:val="28"/>
          <w:rtl/>
          <w:lang w:bidi="ar-DZ"/>
        </w:rPr>
      </w:pPr>
      <w:r w:rsidRPr="00DC30D3">
        <w:rPr>
          <w:rFonts w:hint="cs"/>
          <w:sz w:val="28"/>
          <w:szCs w:val="28"/>
          <w:rtl/>
          <w:lang w:bidi="ar-DZ"/>
        </w:rPr>
        <w:t>السنة الثانية ليسانس  - المجموعة الثانية-</w:t>
      </w:r>
    </w:p>
    <w:p w:rsidR="003741DB" w:rsidRPr="00DC30D3" w:rsidRDefault="00DC30D3" w:rsidP="00DC30D3">
      <w:pPr>
        <w:bidi/>
        <w:rPr>
          <w:rFonts w:hint="cs"/>
          <w:sz w:val="28"/>
          <w:szCs w:val="28"/>
          <w:rtl/>
          <w:lang w:bidi="ar-DZ"/>
        </w:rPr>
      </w:pPr>
      <w:r w:rsidRPr="00DC30D3">
        <w:rPr>
          <w:rFonts w:hint="cs"/>
          <w:sz w:val="28"/>
          <w:szCs w:val="28"/>
          <w:rtl/>
          <w:lang w:bidi="ar-DZ"/>
        </w:rPr>
        <w:t xml:space="preserve">         د/ </w:t>
      </w:r>
      <w:proofErr w:type="spellStart"/>
      <w:r w:rsidRPr="00DC30D3">
        <w:rPr>
          <w:rFonts w:hint="cs"/>
          <w:sz w:val="28"/>
          <w:szCs w:val="28"/>
          <w:rtl/>
          <w:lang w:bidi="ar-DZ"/>
        </w:rPr>
        <w:t>بوكموش</w:t>
      </w:r>
      <w:proofErr w:type="spellEnd"/>
      <w:r w:rsidRPr="00DC30D3">
        <w:rPr>
          <w:rFonts w:hint="cs"/>
          <w:sz w:val="28"/>
          <w:szCs w:val="28"/>
          <w:rtl/>
          <w:lang w:bidi="ar-DZ"/>
        </w:rPr>
        <w:t xml:space="preserve"> سرور</w:t>
      </w:r>
    </w:p>
    <w:p w:rsidR="003741DB" w:rsidRPr="00DC30D3" w:rsidRDefault="003741DB" w:rsidP="00DC30D3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DC30D3">
        <w:rPr>
          <w:rFonts w:hint="cs"/>
          <w:sz w:val="28"/>
          <w:szCs w:val="28"/>
          <w:rtl/>
          <w:lang w:bidi="ar-DZ"/>
        </w:rPr>
        <w:t xml:space="preserve">                                </w:t>
      </w:r>
      <w:r w:rsidRPr="00DC3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6174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Pr="00DC3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DC30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الاجابة</w:t>
      </w:r>
      <w:proofErr w:type="spellEnd"/>
      <w:r w:rsidRPr="00DC30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النموذجية لامتحان مقياس القانون التجاري</w:t>
      </w:r>
      <w:r w:rsidR="00DC30D3" w:rsidRPr="00DC3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- 2023</w:t>
      </w:r>
    </w:p>
    <w:p w:rsidR="003741DB" w:rsidRPr="00DC30D3" w:rsidRDefault="003741DB" w:rsidP="003741DB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السؤال </w:t>
      </w:r>
      <w:proofErr w:type="spellStart"/>
      <w:r w:rsidRPr="00DC3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الاول</w:t>
      </w:r>
      <w:proofErr w:type="spellEnd"/>
      <w:r w:rsidRPr="00DC3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3741DB"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تعريف </w:t>
      </w:r>
      <w:proofErr w:type="spellStart"/>
      <w:r w:rsidR="003741DB"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الاعمال</w:t>
      </w:r>
      <w:proofErr w:type="spellEnd"/>
      <w:r w:rsidR="003741DB"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التجارية بالتبعية+ </w:t>
      </w: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ذكر </w:t>
      </w:r>
      <w:r w:rsidR="003741DB"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نص المادة </w:t>
      </w: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4 من ق.ت- 2ن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1- يجب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يتوفر شرطان لتطبيق نظرية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الاعمال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التجارية بالتبعية و هما: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توفر صفة التاجر في الشخص القائم بالعمل:........ شرح الشرط </w:t>
      </w:r>
      <w:r w:rsidRPr="00DC30D3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 ن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أن يكون العمل متعلقا بممارسة تجارية أو ناشئا عن الالتزامات بين التجار</w:t>
      </w:r>
      <w:proofErr w:type="gram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:.</w:t>
      </w:r>
      <w:proofErr w:type="gram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.....شرح الشرط-2 ن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2- أساس تطبيق نظرية الأعمال التجارية بالتبعية: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شرح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الاساس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القانوني:.......2 ن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شرح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الاساس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المنطقي:......2 ن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DC3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DC30D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الثاني:  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طبقا لنص المادة 78 من ق.ت تنقسم عناصر المحل التجاري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عناصر مادية و أخرى معنوية...-2ن</w:t>
      </w:r>
    </w:p>
    <w:p w:rsidR="00DF55E7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1- </w:t>
      </w:r>
      <w:r w:rsidRPr="00DC30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العناصر المادية</w:t>
      </w: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</w:p>
    <w:p w:rsidR="00DC30D3" w:rsidRPr="00DC30D3" w:rsidRDefault="00DF55E7" w:rsidP="00DF5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البضائع :</w:t>
      </w:r>
      <w:proofErr w:type="gram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proofErr w:type="gram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بالشرح</w:t>
      </w:r>
      <w:proofErr w:type="gram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1.5 ن</w:t>
      </w:r>
    </w:p>
    <w:p w:rsidR="00DC30D3" w:rsidRPr="00DC30D3" w:rsidRDefault="00DC30D3" w:rsidP="00DC30D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المعدات و الآلات : .......</w:t>
      </w:r>
      <w:proofErr w:type="gram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بالشرح</w:t>
      </w:r>
      <w:proofErr w:type="gram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1.5ن</w:t>
      </w:r>
    </w:p>
    <w:p w:rsidR="00DC30D3" w:rsidRPr="00DC30D3" w:rsidRDefault="00DC30D3" w:rsidP="00DC30D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2- </w:t>
      </w:r>
      <w:proofErr w:type="gramStart"/>
      <w:r w:rsidRPr="00DC30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العناصر</w:t>
      </w:r>
      <w:proofErr w:type="gramEnd"/>
      <w:r w:rsidRPr="00DC30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المعنوية</w:t>
      </w: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4.5 ن </w:t>
      </w:r>
    </w:p>
    <w:p w:rsidR="00DC30D3" w:rsidRPr="00DC30D3" w:rsidRDefault="00DC30D3" w:rsidP="00DC30D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</w:t>
      </w:r>
      <w:proofErr w:type="gram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الأموال</w:t>
      </w:r>
      <w:proofErr w:type="gram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المنقولة المعنوية المستقلة في النشاط التجاري و هي لازمة لوجود المحل التجاري و تتمثل في:</w:t>
      </w:r>
    </w:p>
    <w:p w:rsidR="00DC30D3" w:rsidRPr="00DC30D3" w:rsidRDefault="00DC30D3" w:rsidP="00DC30D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شرح عنصر الاتصال بالعملاء، </w:t>
      </w:r>
      <w:proofErr w:type="gram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الشهرة ،</w:t>
      </w:r>
      <w:proofErr w:type="gram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الاسم التجاري، الحق في الإيجار،التسمية المبتكرة، حقوق</w:t>
      </w:r>
    </w:p>
    <w:p w:rsidR="00DC30D3" w:rsidRPr="00DC30D3" w:rsidRDefault="00DC30D3" w:rsidP="00DC30D3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الملكية الفكرية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والادبية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الفنية،حقوق الملكية الصناعية و التجارية، الرسم </w:t>
      </w:r>
      <w:proofErr w:type="spellStart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</w:t>
      </w:r>
      <w:proofErr w:type="spellEnd"/>
      <w:r w:rsidRPr="00DC3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النموذج الصناعي. </w:t>
      </w:r>
    </w:p>
    <w:p w:rsidR="003741DB" w:rsidRDefault="00DC30D3" w:rsidP="00DC30D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</w:t>
      </w:r>
    </w:p>
    <w:p w:rsidR="00617483" w:rsidRDefault="00617483" w:rsidP="00617483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</w:t>
      </w:r>
      <w:r w:rsidRPr="00617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17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إعلان</w:t>
      </w:r>
      <w:proofErr w:type="gramEnd"/>
      <w:r w:rsidRPr="00617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لطلبة السنة الثانية - المجموعة الثانية    </w:t>
      </w: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ليكن في علم طلبة السنة الثانية ليسانس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المجموعة الثانية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أن الاطلاع </w:t>
      </w: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على أوراق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إمتحان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مقياس القانون التجاري سيكون يوم الاثنين 13/02/2023 ، </w:t>
      </w: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على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الساعىة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العاشرة بقاعة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الاساتذة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</w:t>
      </w:r>
    </w:p>
    <w:p w:rsidR="00617483" w:rsidRPr="00617483" w:rsidRDefault="00617483" w:rsidP="0061748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د /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بوكموش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سرور  </w:t>
      </w:r>
    </w:p>
    <w:sectPr w:rsidR="00617483" w:rsidRPr="00617483" w:rsidSect="00DF55E7">
      <w:pgSz w:w="11906" w:h="16838"/>
      <w:pgMar w:top="567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1DB"/>
    <w:rsid w:val="003741DB"/>
    <w:rsid w:val="00441157"/>
    <w:rsid w:val="00617483"/>
    <w:rsid w:val="00DC30D3"/>
    <w:rsid w:val="00D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2023-02-07T20:09:00Z</dcterms:created>
  <dcterms:modified xsi:type="dcterms:W3CDTF">2023-02-07T20:46:00Z</dcterms:modified>
</cp:coreProperties>
</file>