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263" w:rsidRPr="00EE0A70" w:rsidRDefault="009A1263" w:rsidP="009A1263">
      <w:pPr>
        <w:bidi/>
        <w:jc w:val="center"/>
        <w:rPr>
          <w:rFonts w:ascii="Simplified Arabic" w:hAnsi="Simplified Arabic" w:cs="Simplified Arabic"/>
          <w:b/>
          <w:bCs/>
          <w:sz w:val="32"/>
          <w:szCs w:val="32"/>
          <w:rtl/>
          <w:lang w:bidi="ar-DZ"/>
        </w:rPr>
      </w:pPr>
      <w:r w:rsidRPr="00EE0A70">
        <w:rPr>
          <w:rFonts w:ascii="Simplified Arabic" w:hAnsi="Simplified Arabic" w:cs="Simplified Arabic" w:hint="cs"/>
          <w:b/>
          <w:bCs/>
          <w:sz w:val="32"/>
          <w:szCs w:val="32"/>
          <w:rtl/>
          <w:lang w:bidi="ar-DZ"/>
        </w:rPr>
        <w:t>الإجابة النموذجية لأسئلة امتحان مادة طرق الاثبات والتنفيذ، السنة الثالثة، تخصص قانون خاص</w:t>
      </w:r>
    </w:p>
    <w:p w:rsidR="009A1263" w:rsidRDefault="009A1263" w:rsidP="009A1263">
      <w:pPr>
        <w:bidi/>
        <w:jc w:val="both"/>
        <w:rPr>
          <w:lang w:bidi="ar-DZ"/>
        </w:rPr>
      </w:pPr>
    </w:p>
    <w:p w:rsidR="009A1263" w:rsidRPr="00D53C93" w:rsidRDefault="009A1263" w:rsidP="00EE0A70">
      <w:pPr>
        <w:bidi/>
        <w:spacing w:after="0" w:line="620" w:lineRule="exact"/>
        <w:jc w:val="both"/>
        <w:rPr>
          <w:rFonts w:ascii="Simplified Arabic" w:hAnsi="Simplified Arabic" w:cs="Simplified Arabic"/>
          <w:sz w:val="28"/>
          <w:szCs w:val="28"/>
          <w:u w:val="single"/>
          <w:rtl/>
          <w:lang w:bidi="ar-DZ"/>
        </w:rPr>
      </w:pPr>
      <w:r w:rsidRPr="00D53C93">
        <w:rPr>
          <w:rFonts w:ascii="Simplified Arabic" w:hAnsi="Simplified Arabic" w:cs="Simplified Arabic"/>
          <w:b/>
          <w:bCs/>
          <w:sz w:val="28"/>
          <w:szCs w:val="28"/>
          <w:u w:val="single"/>
          <w:rtl/>
          <w:lang w:bidi="ar-DZ"/>
        </w:rPr>
        <w:t>جواب السؤال الأول:</w:t>
      </w:r>
      <w:r w:rsidRPr="00D53C93">
        <w:rPr>
          <w:rFonts w:ascii="Simplified Arabic" w:hAnsi="Simplified Arabic" w:cs="Simplified Arabic"/>
          <w:sz w:val="28"/>
          <w:szCs w:val="28"/>
          <w:u w:val="single"/>
          <w:rtl/>
          <w:lang w:bidi="ar-DZ"/>
        </w:rPr>
        <w:t xml:space="preserve"> </w:t>
      </w:r>
    </w:p>
    <w:p w:rsidR="009A1263" w:rsidRPr="00EE0A70" w:rsidRDefault="00EE0A70" w:rsidP="00EE0A70">
      <w:pPr>
        <w:bidi/>
        <w:spacing w:after="0" w:line="620" w:lineRule="exact"/>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w:t>
      </w:r>
      <w:r w:rsidR="009A1263" w:rsidRPr="00EE0A70">
        <w:rPr>
          <w:rFonts w:ascii="Simplified Arabic" w:hAnsi="Simplified Arabic" w:cs="Simplified Arabic"/>
          <w:sz w:val="28"/>
          <w:szCs w:val="28"/>
          <w:rtl/>
          <w:lang w:bidi="ar-DZ"/>
        </w:rPr>
        <w:t>- طبقا لنص المادة 325 من القانون المدني إذا كان أصل المحرر الرسمي موجودا كان للصورة الرسمية نفس الحجية في الاثبات بقدر الذي تكون فيه الصورة مطابقة للأصل، لكن إذا نازع أحد الخصوم أو شكك في هذه المطابقة، كان للمحكمة أن تطلب احضار الأصل للتحقق من المطابقة.</w:t>
      </w:r>
    </w:p>
    <w:p w:rsidR="009A1263" w:rsidRPr="00EE0A70" w:rsidRDefault="00EE0A70" w:rsidP="00EE0A70">
      <w:pPr>
        <w:bidi/>
        <w:spacing w:after="0" w:line="620" w:lineRule="exact"/>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w:t>
      </w:r>
      <w:r w:rsidR="009A1263" w:rsidRPr="00EE0A70">
        <w:rPr>
          <w:rFonts w:ascii="Simplified Arabic" w:hAnsi="Simplified Arabic" w:cs="Simplified Arabic"/>
          <w:sz w:val="28"/>
          <w:szCs w:val="28"/>
          <w:rtl/>
          <w:lang w:bidi="ar-DZ"/>
        </w:rPr>
        <w:t xml:space="preserve">- طبقا لنص المادة 326 من القانون المدني، فإذا لم يوجد أصل المحرر الرسمي، كانت حجية الصورة على الوجه الآتي: </w:t>
      </w:r>
    </w:p>
    <w:p w:rsidR="009A1263" w:rsidRPr="00EE0A70" w:rsidRDefault="009A1263" w:rsidP="00EE0A70">
      <w:pPr>
        <w:pStyle w:val="Paragraphedeliste"/>
        <w:numPr>
          <w:ilvl w:val="0"/>
          <w:numId w:val="1"/>
        </w:numPr>
        <w:bidi/>
        <w:spacing w:after="0" w:line="620" w:lineRule="exact"/>
        <w:jc w:val="both"/>
        <w:rPr>
          <w:rFonts w:ascii="Simplified Arabic" w:hAnsi="Simplified Arabic" w:cs="Simplified Arabic"/>
          <w:sz w:val="28"/>
          <w:szCs w:val="28"/>
          <w:lang w:bidi="ar-DZ"/>
        </w:rPr>
      </w:pPr>
      <w:r w:rsidRPr="00EE0A70">
        <w:rPr>
          <w:rFonts w:ascii="Simplified Arabic" w:hAnsi="Simplified Arabic" w:cs="Simplified Arabic"/>
          <w:sz w:val="28"/>
          <w:szCs w:val="28"/>
          <w:rtl/>
          <w:lang w:bidi="ar-DZ"/>
        </w:rPr>
        <w:t>يكون للصورة المحرر الرسمي الاصلي تنفيذية أو غير تنفيذية، نفس حجية المحرر الرسمي الاصلي متى كان مظهرها الخارجي لا يسمح بالشك في مطابقتها للأصل.</w:t>
      </w:r>
    </w:p>
    <w:p w:rsidR="009A1263" w:rsidRPr="00EE0A70" w:rsidRDefault="009A1263" w:rsidP="00EE0A70">
      <w:pPr>
        <w:pStyle w:val="Paragraphedeliste"/>
        <w:numPr>
          <w:ilvl w:val="0"/>
          <w:numId w:val="1"/>
        </w:numPr>
        <w:bidi/>
        <w:spacing w:after="0" w:line="620" w:lineRule="exact"/>
        <w:jc w:val="both"/>
        <w:rPr>
          <w:rFonts w:ascii="Simplified Arabic" w:hAnsi="Simplified Arabic" w:cs="Simplified Arabic"/>
          <w:sz w:val="28"/>
          <w:szCs w:val="28"/>
          <w:lang w:bidi="ar-DZ"/>
        </w:rPr>
      </w:pPr>
      <w:r w:rsidRPr="00EE0A70">
        <w:rPr>
          <w:rFonts w:ascii="Simplified Arabic" w:hAnsi="Simplified Arabic" w:cs="Simplified Arabic"/>
          <w:sz w:val="28"/>
          <w:szCs w:val="28"/>
          <w:rtl/>
          <w:lang w:bidi="ar-DZ"/>
        </w:rPr>
        <w:t>ويكون لصورة المحرر الرسمي المأخوذة من الصورة الاصلية للمحرر الأصلي، نفس الحجية ذاتها، ولكن يجوز للطرفين طلب مراجعتها على الصورة الاصلية التي أخذت منها.</w:t>
      </w:r>
    </w:p>
    <w:p w:rsidR="009A1263" w:rsidRPr="00EE0A70" w:rsidRDefault="009A1263" w:rsidP="00EE0A70">
      <w:pPr>
        <w:pStyle w:val="Paragraphedeliste"/>
        <w:numPr>
          <w:ilvl w:val="0"/>
          <w:numId w:val="1"/>
        </w:numPr>
        <w:bidi/>
        <w:spacing w:after="0" w:line="620" w:lineRule="exact"/>
        <w:jc w:val="both"/>
        <w:rPr>
          <w:rFonts w:ascii="Simplified Arabic" w:hAnsi="Simplified Arabic" w:cs="Simplified Arabic"/>
          <w:sz w:val="28"/>
          <w:szCs w:val="28"/>
          <w:lang w:bidi="ar-DZ"/>
        </w:rPr>
      </w:pPr>
      <w:r w:rsidRPr="00EE0A70">
        <w:rPr>
          <w:rFonts w:ascii="Simplified Arabic" w:hAnsi="Simplified Arabic" w:cs="Simplified Arabic"/>
          <w:sz w:val="28"/>
          <w:szCs w:val="28"/>
          <w:rtl/>
          <w:lang w:bidi="ar-DZ"/>
        </w:rPr>
        <w:t>أما ما أخذ من صورة المحرر الرسمي للصورة المأخوذة من النسخ الأولى، فلا يعتد بها إلا على سبيل الاستئناس تبعا لتقدير القاضي، فلا يكو</w:t>
      </w:r>
      <w:r w:rsidR="00D53C93">
        <w:rPr>
          <w:rFonts w:ascii="Simplified Arabic" w:hAnsi="Simplified Arabic" w:cs="Simplified Arabic"/>
          <w:sz w:val="28"/>
          <w:szCs w:val="28"/>
          <w:rtl/>
          <w:lang w:bidi="ar-DZ"/>
        </w:rPr>
        <w:t>ن دليلا أصليا كافيا بذاته</w:t>
      </w:r>
      <w:r w:rsidRPr="00EE0A70">
        <w:rPr>
          <w:rFonts w:ascii="Simplified Arabic" w:hAnsi="Simplified Arabic" w:cs="Simplified Arabic"/>
          <w:sz w:val="28"/>
          <w:szCs w:val="28"/>
          <w:rtl/>
          <w:lang w:bidi="ar-DZ"/>
        </w:rPr>
        <w:t>، وإنم</w:t>
      </w:r>
      <w:r w:rsidR="00D53C93">
        <w:rPr>
          <w:rFonts w:ascii="Simplified Arabic" w:hAnsi="Simplified Arabic" w:cs="Simplified Arabic"/>
          <w:sz w:val="28"/>
          <w:szCs w:val="28"/>
          <w:rtl/>
          <w:lang w:bidi="ar-DZ"/>
        </w:rPr>
        <w:t>ا يتعين تكملتها بطرق اثبات أخرى</w:t>
      </w:r>
      <w:r w:rsidRPr="00EE0A70">
        <w:rPr>
          <w:rFonts w:ascii="Simplified Arabic" w:hAnsi="Simplified Arabic" w:cs="Simplified Arabic"/>
          <w:sz w:val="28"/>
          <w:szCs w:val="28"/>
          <w:rtl/>
          <w:lang w:bidi="ar-DZ"/>
        </w:rPr>
        <w:t>.</w:t>
      </w:r>
    </w:p>
    <w:p w:rsidR="0092109F" w:rsidRPr="00D53C93" w:rsidRDefault="009A1263" w:rsidP="00EE0A70">
      <w:pPr>
        <w:bidi/>
        <w:spacing w:after="0" w:line="620" w:lineRule="exact"/>
        <w:jc w:val="both"/>
        <w:rPr>
          <w:rFonts w:ascii="Simplified Arabic" w:hAnsi="Simplified Arabic" w:cs="Simplified Arabic"/>
          <w:sz w:val="28"/>
          <w:szCs w:val="28"/>
          <w:u w:val="single"/>
          <w:rtl/>
          <w:lang w:bidi="ar-DZ"/>
        </w:rPr>
      </w:pPr>
      <w:r w:rsidRPr="00D53C93">
        <w:rPr>
          <w:rFonts w:ascii="Simplified Arabic" w:hAnsi="Simplified Arabic" w:cs="Simplified Arabic"/>
          <w:b/>
          <w:bCs/>
          <w:sz w:val="28"/>
          <w:szCs w:val="28"/>
          <w:u w:val="single"/>
          <w:rtl/>
          <w:lang w:bidi="ar-DZ"/>
        </w:rPr>
        <w:t>جواب السؤال الثاني</w:t>
      </w:r>
      <w:r w:rsidRPr="00D53C93">
        <w:rPr>
          <w:rFonts w:ascii="Simplified Arabic" w:hAnsi="Simplified Arabic" w:cs="Simplified Arabic"/>
          <w:sz w:val="28"/>
          <w:szCs w:val="28"/>
          <w:u w:val="single"/>
          <w:rtl/>
          <w:lang w:bidi="ar-DZ"/>
        </w:rPr>
        <w:t>:</w:t>
      </w:r>
    </w:p>
    <w:p w:rsidR="009A1263" w:rsidRPr="00EE0A70" w:rsidRDefault="009A1263" w:rsidP="00D53C93">
      <w:pPr>
        <w:bidi/>
        <w:spacing w:after="0" w:line="620" w:lineRule="exact"/>
        <w:ind w:firstLine="720"/>
        <w:jc w:val="both"/>
        <w:rPr>
          <w:rFonts w:ascii="Simplified Arabic" w:hAnsi="Simplified Arabic" w:cs="Simplified Arabic"/>
          <w:sz w:val="28"/>
          <w:szCs w:val="28"/>
          <w:rtl/>
          <w:lang w:bidi="ar-DZ"/>
        </w:rPr>
      </w:pPr>
      <w:r w:rsidRPr="009A1263">
        <w:rPr>
          <w:rFonts w:ascii="Simplified Arabic" w:hAnsi="Simplified Arabic" w:cs="Simplified Arabic"/>
          <w:sz w:val="28"/>
          <w:szCs w:val="28"/>
          <w:rtl/>
          <w:lang w:bidi="ar-DZ"/>
        </w:rPr>
        <w:t xml:space="preserve">إذا لم يوجد اتفاق صريح بين الأطراف </w:t>
      </w:r>
      <w:r w:rsidR="00D53C93">
        <w:rPr>
          <w:rFonts w:ascii="Simplified Arabic" w:hAnsi="Simplified Arabic" w:cs="Simplified Arabic" w:hint="cs"/>
          <w:sz w:val="28"/>
          <w:szCs w:val="28"/>
          <w:rtl/>
          <w:lang w:bidi="ar-DZ"/>
        </w:rPr>
        <w:t>المتنازع</w:t>
      </w:r>
      <w:r w:rsidR="00673004">
        <w:rPr>
          <w:rFonts w:ascii="Simplified Arabic" w:hAnsi="Simplified Arabic" w:cs="Simplified Arabic" w:hint="cs"/>
          <w:sz w:val="28"/>
          <w:szCs w:val="28"/>
          <w:rtl/>
          <w:lang w:bidi="ar-DZ"/>
        </w:rPr>
        <w:t>ة</w:t>
      </w:r>
      <w:bookmarkStart w:id="0" w:name="_GoBack"/>
      <w:bookmarkEnd w:id="0"/>
      <w:r w:rsidR="00D53C93">
        <w:rPr>
          <w:rFonts w:ascii="Simplified Arabic" w:hAnsi="Simplified Arabic" w:cs="Simplified Arabic" w:hint="cs"/>
          <w:sz w:val="28"/>
          <w:szCs w:val="28"/>
          <w:rtl/>
          <w:lang w:bidi="ar-DZ"/>
        </w:rPr>
        <w:t xml:space="preserve"> في بنود المحرر حول </w:t>
      </w:r>
      <w:r w:rsidRPr="009A1263">
        <w:rPr>
          <w:rFonts w:ascii="Simplified Arabic" w:hAnsi="Simplified Arabic" w:cs="Simplified Arabic"/>
          <w:sz w:val="28"/>
          <w:szCs w:val="28"/>
          <w:rtl/>
          <w:lang w:bidi="ar-DZ"/>
        </w:rPr>
        <w:t xml:space="preserve">تحديد الدليل الراجح </w:t>
      </w:r>
      <w:r w:rsidR="00D53C93">
        <w:rPr>
          <w:rFonts w:ascii="Simplified Arabic" w:hAnsi="Simplified Arabic" w:cs="Simplified Arabic" w:hint="cs"/>
          <w:sz w:val="28"/>
          <w:szCs w:val="28"/>
          <w:rtl/>
          <w:lang w:bidi="ar-DZ"/>
        </w:rPr>
        <w:t xml:space="preserve">في الاثبات </w:t>
      </w:r>
      <w:r w:rsidRPr="009A1263">
        <w:rPr>
          <w:rFonts w:ascii="Simplified Arabic" w:hAnsi="Simplified Arabic" w:cs="Simplified Arabic"/>
          <w:sz w:val="28"/>
          <w:szCs w:val="28"/>
          <w:rtl/>
          <w:lang w:bidi="ar-DZ"/>
        </w:rPr>
        <w:t>مهما كان شكله ورقي أو الكتروني، يترك الأمر للفصل في النزاع الى سلطة القاضي</w:t>
      </w:r>
      <w:r w:rsidR="00D53C93">
        <w:rPr>
          <w:rFonts w:ascii="Simplified Arabic" w:hAnsi="Simplified Arabic" w:cs="Simplified Arabic" w:hint="cs"/>
          <w:sz w:val="28"/>
          <w:szCs w:val="28"/>
          <w:rtl/>
          <w:lang w:bidi="ar-DZ"/>
        </w:rPr>
        <w:t xml:space="preserve"> الذي يتعين عليه</w:t>
      </w:r>
      <w:r w:rsidRPr="009A1263">
        <w:rPr>
          <w:rFonts w:ascii="Simplified Arabic" w:hAnsi="Simplified Arabic" w:cs="Simplified Arabic"/>
          <w:sz w:val="28"/>
          <w:szCs w:val="28"/>
          <w:rtl/>
          <w:lang w:bidi="ar-DZ"/>
        </w:rPr>
        <w:t xml:space="preserve"> التأكد بجميع الوسائل القانونية من الدليل القابل للاستدلال أيا كان سنده، ومدى صحة نسبة التوقيع اليدوي أو الالكتروني لصاحبه، وتحديد موقفه منه، على أن عبء الاثبات يقع على من ينكر التوقيع أو ينازع في موافقته على مضمونه.</w:t>
      </w:r>
    </w:p>
    <w:p w:rsidR="0011351E" w:rsidRPr="00EE0A70" w:rsidRDefault="0011351E" w:rsidP="00EE0A70">
      <w:pPr>
        <w:bidi/>
        <w:spacing w:after="0" w:line="620" w:lineRule="exact"/>
        <w:jc w:val="both"/>
        <w:rPr>
          <w:rFonts w:ascii="Simplified Arabic" w:hAnsi="Simplified Arabic" w:cs="Simplified Arabic"/>
          <w:sz w:val="28"/>
          <w:szCs w:val="28"/>
          <w:rtl/>
          <w:lang w:bidi="ar-DZ"/>
        </w:rPr>
      </w:pPr>
      <w:r w:rsidRPr="00D53C93">
        <w:rPr>
          <w:rFonts w:ascii="Simplified Arabic" w:hAnsi="Simplified Arabic" w:cs="Simplified Arabic"/>
          <w:b/>
          <w:bCs/>
          <w:sz w:val="28"/>
          <w:szCs w:val="28"/>
          <w:u w:val="single"/>
          <w:rtl/>
          <w:lang w:bidi="ar-DZ"/>
        </w:rPr>
        <w:t>جواب السؤال الثالث</w:t>
      </w:r>
      <w:r w:rsidRPr="00EE0A70">
        <w:rPr>
          <w:rFonts w:ascii="Simplified Arabic" w:hAnsi="Simplified Arabic" w:cs="Simplified Arabic"/>
          <w:sz w:val="28"/>
          <w:szCs w:val="28"/>
          <w:rtl/>
          <w:lang w:bidi="ar-DZ"/>
        </w:rPr>
        <w:t>: يتميز الحجز التنفيذي على المنقول والحجز التنفيذي على العقارات المشهرة من حيث:</w:t>
      </w:r>
    </w:p>
    <w:p w:rsidR="0011351E" w:rsidRPr="00EE0A70" w:rsidRDefault="0011351E" w:rsidP="00EE0A70">
      <w:pPr>
        <w:bidi/>
        <w:spacing w:after="0" w:line="620" w:lineRule="exact"/>
        <w:jc w:val="both"/>
        <w:rPr>
          <w:rFonts w:ascii="Simplified Arabic" w:hAnsi="Simplified Arabic" w:cs="Simplified Arabic"/>
          <w:b/>
          <w:bCs/>
          <w:sz w:val="28"/>
          <w:szCs w:val="28"/>
          <w:rtl/>
          <w:lang w:bidi="ar-DZ"/>
        </w:rPr>
      </w:pPr>
      <w:r w:rsidRPr="00EE0A70">
        <w:rPr>
          <w:rFonts w:ascii="Simplified Arabic" w:hAnsi="Simplified Arabic" w:cs="Simplified Arabic"/>
          <w:b/>
          <w:bCs/>
          <w:sz w:val="28"/>
          <w:szCs w:val="28"/>
          <w:rtl/>
          <w:lang w:bidi="ar-DZ"/>
        </w:rPr>
        <w:t>- الاختصاص الإقليمي في استصدر أمر الحجز:</w:t>
      </w:r>
    </w:p>
    <w:p w:rsidR="0011351E" w:rsidRPr="009A1263" w:rsidRDefault="0011351E" w:rsidP="00D53C93">
      <w:pPr>
        <w:bidi/>
        <w:spacing w:after="0" w:line="620" w:lineRule="exact"/>
        <w:jc w:val="both"/>
        <w:rPr>
          <w:rFonts w:ascii="Simplified Arabic" w:eastAsia="Calibri" w:hAnsi="Simplified Arabic" w:cs="Simplified Arabic"/>
          <w:sz w:val="28"/>
          <w:szCs w:val="28"/>
          <w:rtl/>
          <w:lang w:bidi="ar-DZ"/>
        </w:rPr>
      </w:pPr>
      <w:r w:rsidRPr="00EE0A70">
        <w:rPr>
          <w:rFonts w:ascii="Simplified Arabic" w:eastAsia="Calibri" w:hAnsi="Simplified Arabic" w:cs="Simplified Arabic"/>
          <w:sz w:val="28"/>
          <w:szCs w:val="28"/>
          <w:rtl/>
          <w:lang w:bidi="ar-DZ"/>
        </w:rPr>
        <w:t xml:space="preserve">الاختصاص الإقليمي في استصدار أمر الحجز بالتنفيذ على المنقول هو </w:t>
      </w:r>
      <w:r w:rsidRPr="00812372">
        <w:rPr>
          <w:rFonts w:ascii="Simplified Arabic" w:eastAsia="Calibri" w:hAnsi="Simplified Arabic" w:cs="Simplified Arabic"/>
          <w:sz w:val="28"/>
          <w:szCs w:val="28"/>
          <w:rtl/>
          <w:lang w:bidi="ar-DZ"/>
        </w:rPr>
        <w:t xml:space="preserve">المحكمة التي توجد في دائرة اختصاصها </w:t>
      </w:r>
      <w:r w:rsidRPr="00EE0A70">
        <w:rPr>
          <w:rFonts w:ascii="Simplified Arabic" w:eastAsia="Calibri" w:hAnsi="Simplified Arabic" w:cs="Simplified Arabic"/>
          <w:sz w:val="28"/>
          <w:szCs w:val="28"/>
          <w:rtl/>
          <w:lang w:bidi="ar-DZ"/>
        </w:rPr>
        <w:t>هذه ال</w:t>
      </w:r>
      <w:r w:rsidR="00D53C93">
        <w:rPr>
          <w:rFonts w:ascii="Simplified Arabic" w:eastAsia="Calibri" w:hAnsi="Simplified Arabic" w:cs="Simplified Arabic" w:hint="cs"/>
          <w:sz w:val="28"/>
          <w:szCs w:val="28"/>
          <w:rtl/>
          <w:lang w:bidi="ar-DZ"/>
        </w:rPr>
        <w:t>أ</w:t>
      </w:r>
      <w:r w:rsidRPr="00EE0A70">
        <w:rPr>
          <w:rFonts w:ascii="Simplified Arabic" w:eastAsia="Calibri" w:hAnsi="Simplified Arabic" w:cs="Simplified Arabic"/>
          <w:sz w:val="28"/>
          <w:szCs w:val="28"/>
          <w:rtl/>
          <w:lang w:bidi="ar-DZ"/>
        </w:rPr>
        <w:t>موال</w:t>
      </w:r>
      <w:r w:rsidRPr="00812372">
        <w:rPr>
          <w:rFonts w:ascii="Simplified Arabic" w:eastAsia="Calibri" w:hAnsi="Simplified Arabic" w:cs="Simplified Arabic"/>
          <w:sz w:val="28"/>
          <w:szCs w:val="28"/>
          <w:rtl/>
          <w:lang w:bidi="ar-DZ"/>
        </w:rPr>
        <w:t>، وعند الاقتضاء في موطن المدين وهذا إعمالا لنص المادة 687/</w:t>
      </w:r>
      <w:r w:rsidRPr="00812372">
        <w:rPr>
          <w:rFonts w:ascii="Simplified Arabic" w:eastAsia="Calibri" w:hAnsi="Simplified Arabic" w:cs="Simplified Arabic"/>
          <w:sz w:val="28"/>
          <w:szCs w:val="28"/>
          <w:vertAlign w:val="subscript"/>
          <w:rtl/>
          <w:lang w:bidi="ar-DZ"/>
        </w:rPr>
        <w:t>2</w:t>
      </w:r>
      <w:r w:rsidRPr="00812372">
        <w:rPr>
          <w:rFonts w:ascii="Simplified Arabic" w:eastAsia="Calibri" w:hAnsi="Simplified Arabic" w:cs="Simplified Arabic"/>
          <w:sz w:val="28"/>
          <w:szCs w:val="28"/>
          <w:rtl/>
          <w:lang w:bidi="ar-DZ"/>
        </w:rPr>
        <w:t xml:space="preserve"> من القانون 08-</w:t>
      </w:r>
      <w:r w:rsidRPr="00EE0A70">
        <w:rPr>
          <w:rFonts w:ascii="Simplified Arabic" w:eastAsia="Calibri" w:hAnsi="Simplified Arabic" w:cs="Simplified Arabic"/>
          <w:sz w:val="28"/>
          <w:szCs w:val="28"/>
          <w:rtl/>
          <w:lang w:bidi="ar-DZ"/>
        </w:rPr>
        <w:t>09، أما فيما يخص استصدار أمر الحجز بالتنفيذ على العقار فهو المحكمة التي يوجد في دائرة اختصاصها العقار وهذا تطبيقا لنص المادة 722 من نفس القانون.</w:t>
      </w:r>
    </w:p>
    <w:p w:rsidR="0011351E" w:rsidRPr="00EE0A70" w:rsidRDefault="0011351E" w:rsidP="00EE0A70">
      <w:pPr>
        <w:bidi/>
        <w:spacing w:after="0" w:line="620" w:lineRule="exact"/>
        <w:jc w:val="both"/>
        <w:rPr>
          <w:rFonts w:ascii="Simplified Arabic" w:eastAsia="Calibri" w:hAnsi="Simplified Arabic" w:cs="Simplified Arabic"/>
          <w:b/>
          <w:bCs/>
          <w:sz w:val="28"/>
          <w:szCs w:val="28"/>
          <w:rtl/>
          <w:lang w:bidi="ar-DZ"/>
        </w:rPr>
      </w:pPr>
      <w:r w:rsidRPr="00EE0A70">
        <w:rPr>
          <w:rFonts w:ascii="Simplified Arabic" w:eastAsia="Calibri" w:hAnsi="Simplified Arabic" w:cs="Simplified Arabic"/>
          <w:b/>
          <w:bCs/>
          <w:sz w:val="28"/>
          <w:szCs w:val="28"/>
          <w:rtl/>
          <w:lang w:bidi="ar-DZ"/>
        </w:rPr>
        <w:lastRenderedPageBreak/>
        <w:t>- المكلف بعملية البيع بالمزاد العلني:</w:t>
      </w:r>
    </w:p>
    <w:p w:rsidR="0011351E" w:rsidRPr="00EE0A70" w:rsidRDefault="0011351E" w:rsidP="00EE0A70">
      <w:pPr>
        <w:bidi/>
        <w:spacing w:after="0" w:line="620" w:lineRule="exact"/>
        <w:jc w:val="both"/>
        <w:rPr>
          <w:rFonts w:ascii="Simplified Arabic" w:eastAsia="Calibri" w:hAnsi="Simplified Arabic" w:cs="Simplified Arabic"/>
          <w:sz w:val="28"/>
          <w:szCs w:val="28"/>
          <w:rtl/>
          <w:lang w:bidi="ar-DZ"/>
        </w:rPr>
      </w:pPr>
      <w:r w:rsidRPr="00EE0A70">
        <w:rPr>
          <w:rFonts w:ascii="Simplified Arabic" w:eastAsia="Calibri" w:hAnsi="Simplified Arabic" w:cs="Simplified Arabic"/>
          <w:sz w:val="28"/>
          <w:szCs w:val="28"/>
          <w:rtl/>
          <w:lang w:bidi="ar-DZ"/>
        </w:rPr>
        <w:t xml:space="preserve">يتم البيع الجبري للأموال المنقولة المحجوزة تحت اشراف المحضر القضائي </w:t>
      </w:r>
      <w:r w:rsidRPr="00EE0A70">
        <w:rPr>
          <w:rFonts w:ascii="Simplified Arabic" w:hAnsi="Simplified Arabic" w:cs="Simplified Arabic"/>
          <w:sz w:val="28"/>
          <w:szCs w:val="28"/>
          <w:rtl/>
        </w:rPr>
        <w:t>بصفة أصلية مع جواز تخليه عن هذه المهمة لمحافظ البيع بالمزاد (م 705 قانون 08-09)، و يتم بيع الأموال العقارية المحجوزة تحت اشراف رئيس المحكمة أو القاضي (قاضي البيوع العقارية) الذي يعينه لهذا الغرض ( المادة 753 من نفس القانون)</w:t>
      </w:r>
    </w:p>
    <w:p w:rsidR="0011351E" w:rsidRPr="00EE0A70" w:rsidRDefault="0011351E" w:rsidP="00EE0A70">
      <w:pPr>
        <w:bidi/>
        <w:spacing w:after="0" w:line="620" w:lineRule="exact"/>
        <w:jc w:val="both"/>
        <w:rPr>
          <w:rFonts w:ascii="Simplified Arabic" w:eastAsia="Calibri" w:hAnsi="Simplified Arabic" w:cs="Simplified Arabic"/>
          <w:b/>
          <w:bCs/>
          <w:sz w:val="28"/>
          <w:szCs w:val="28"/>
          <w:rtl/>
          <w:lang w:bidi="ar-DZ"/>
        </w:rPr>
      </w:pPr>
      <w:r w:rsidRPr="00EE0A70">
        <w:rPr>
          <w:rFonts w:ascii="Simplified Arabic" w:eastAsia="Calibri" w:hAnsi="Simplified Arabic" w:cs="Simplified Arabic"/>
          <w:b/>
          <w:bCs/>
          <w:sz w:val="28"/>
          <w:szCs w:val="28"/>
          <w:rtl/>
          <w:lang w:bidi="ar-DZ"/>
        </w:rPr>
        <w:t>- تاريخ ومكان البيع بالمزاد العلني:</w:t>
      </w:r>
    </w:p>
    <w:p w:rsidR="0011351E" w:rsidRPr="00EE0A70" w:rsidRDefault="0011351E" w:rsidP="00D53C93">
      <w:pPr>
        <w:bidi/>
        <w:spacing w:after="0" w:line="620" w:lineRule="exact"/>
        <w:jc w:val="both"/>
        <w:rPr>
          <w:rFonts w:ascii="Simplified Arabic" w:eastAsia="Calibri" w:hAnsi="Simplified Arabic" w:cs="Simplified Arabic"/>
          <w:sz w:val="28"/>
          <w:szCs w:val="28"/>
          <w:rtl/>
          <w:lang w:bidi="ar-DZ"/>
        </w:rPr>
      </w:pPr>
      <w:r w:rsidRPr="00EE0A70">
        <w:rPr>
          <w:rFonts w:ascii="Simplified Arabic" w:eastAsia="Calibri" w:hAnsi="Simplified Arabic" w:cs="Simplified Arabic"/>
          <w:sz w:val="28"/>
          <w:szCs w:val="28"/>
          <w:rtl/>
          <w:lang w:bidi="ar-DZ"/>
        </w:rPr>
        <w:t xml:space="preserve">تباع الأموال المنقولة المحجوزة بعد مضي 10 ايام من تاريخ تسليم نسخة من محضر الحجز وتبليغه رسميا وكاستثناء يجوز تعديله </w:t>
      </w:r>
      <w:r w:rsidR="00D53C93">
        <w:rPr>
          <w:rFonts w:ascii="Simplified Arabic" w:eastAsia="Calibri" w:hAnsi="Simplified Arabic" w:cs="Simplified Arabic"/>
          <w:sz w:val="28"/>
          <w:szCs w:val="28"/>
          <w:rtl/>
          <w:lang w:bidi="ar-DZ"/>
        </w:rPr>
        <w:t>باتفاق الحاجز والمحجوز عليه</w:t>
      </w:r>
      <w:r w:rsidRPr="00EE0A70">
        <w:rPr>
          <w:rFonts w:ascii="Simplified Arabic" w:eastAsia="Calibri" w:hAnsi="Simplified Arabic" w:cs="Simplified Arabic"/>
          <w:sz w:val="28"/>
          <w:szCs w:val="28"/>
          <w:rtl/>
          <w:lang w:bidi="ar-DZ"/>
        </w:rPr>
        <w:t xml:space="preserve">، أو وجود حالة الضرورة المستعجلة تمس الأموال على </w:t>
      </w:r>
      <w:r w:rsidR="00D53C93">
        <w:rPr>
          <w:rFonts w:ascii="Simplified Arabic" w:eastAsia="Calibri" w:hAnsi="Simplified Arabic" w:cs="Simplified Arabic" w:hint="cs"/>
          <w:sz w:val="28"/>
          <w:szCs w:val="28"/>
          <w:rtl/>
          <w:lang w:bidi="ar-DZ"/>
        </w:rPr>
        <w:t>أ</w:t>
      </w:r>
      <w:r w:rsidRPr="00EE0A70">
        <w:rPr>
          <w:rFonts w:ascii="Simplified Arabic" w:eastAsia="Calibri" w:hAnsi="Simplified Arabic" w:cs="Simplified Arabic"/>
          <w:sz w:val="28"/>
          <w:szCs w:val="28"/>
          <w:rtl/>
          <w:lang w:bidi="ar-DZ"/>
        </w:rPr>
        <w:t xml:space="preserve">ن يتم البيع في جميع الأحوال خلال </w:t>
      </w:r>
      <w:r w:rsidR="00D53C93">
        <w:rPr>
          <w:rFonts w:ascii="Simplified Arabic" w:eastAsia="Calibri" w:hAnsi="Simplified Arabic" w:cs="Simplified Arabic" w:hint="cs"/>
          <w:sz w:val="28"/>
          <w:szCs w:val="28"/>
          <w:rtl/>
          <w:lang w:bidi="ar-DZ"/>
        </w:rPr>
        <w:t>أ</w:t>
      </w:r>
      <w:r w:rsidRPr="00EE0A70">
        <w:rPr>
          <w:rFonts w:ascii="Simplified Arabic" w:eastAsia="Calibri" w:hAnsi="Simplified Arabic" w:cs="Simplified Arabic"/>
          <w:sz w:val="28"/>
          <w:szCs w:val="28"/>
          <w:rtl/>
          <w:lang w:bidi="ar-DZ"/>
        </w:rPr>
        <w:t xml:space="preserve">جل 6 اشهر من تاريخ التبليغ الرسمي </w:t>
      </w:r>
      <w:r w:rsidR="00D53C93" w:rsidRPr="00EE0A70">
        <w:rPr>
          <w:rFonts w:ascii="Simplified Arabic" w:eastAsia="Calibri" w:hAnsi="Simplified Arabic" w:cs="Simplified Arabic" w:hint="cs"/>
          <w:sz w:val="28"/>
          <w:szCs w:val="28"/>
          <w:rtl/>
          <w:lang w:bidi="ar-DZ"/>
        </w:rPr>
        <w:t>لأمر</w:t>
      </w:r>
      <w:r w:rsidRPr="00EE0A70">
        <w:rPr>
          <w:rFonts w:ascii="Simplified Arabic" w:eastAsia="Calibri" w:hAnsi="Simplified Arabic" w:cs="Simplified Arabic"/>
          <w:sz w:val="28"/>
          <w:szCs w:val="28"/>
          <w:rtl/>
          <w:lang w:bidi="ar-DZ"/>
        </w:rPr>
        <w:t xml:space="preserve"> الحجز تحت طائلة قابلية الابطال، يكون في مكان تواجدها، أو في مكان عمومي، أو في مكان آخر يضمن أحسن النتائج (المادة 706 من القانون 08-09)</w:t>
      </w:r>
    </w:p>
    <w:p w:rsidR="0011351E" w:rsidRPr="00EE0A70" w:rsidRDefault="00D53C93" w:rsidP="00D53C93">
      <w:pPr>
        <w:bidi/>
        <w:spacing w:after="0" w:line="620" w:lineRule="exact"/>
        <w:jc w:val="both"/>
        <w:rPr>
          <w:rFonts w:ascii="Simplified Arabic" w:eastAsia="Calibri" w:hAnsi="Simplified Arabic" w:cs="Simplified Arabic"/>
          <w:sz w:val="28"/>
          <w:szCs w:val="28"/>
          <w:rtl/>
          <w:lang w:bidi="ar-DZ"/>
        </w:rPr>
      </w:pPr>
      <w:r>
        <w:rPr>
          <w:rFonts w:ascii="Simplified Arabic" w:eastAsia="Calibri" w:hAnsi="Simplified Arabic" w:cs="Simplified Arabic" w:hint="cs"/>
          <w:sz w:val="28"/>
          <w:szCs w:val="28"/>
          <w:rtl/>
          <w:lang w:bidi="ar-DZ"/>
        </w:rPr>
        <w:t>أما</w:t>
      </w:r>
      <w:r w:rsidR="0011351E" w:rsidRPr="00EE0A70">
        <w:rPr>
          <w:rFonts w:ascii="Simplified Arabic" w:eastAsia="Calibri" w:hAnsi="Simplified Arabic" w:cs="Simplified Arabic"/>
          <w:sz w:val="28"/>
          <w:szCs w:val="28"/>
          <w:rtl/>
          <w:lang w:bidi="ar-DZ"/>
        </w:rPr>
        <w:t xml:space="preserve"> الأموال العقارية المحجوزة</w:t>
      </w:r>
      <w:r>
        <w:rPr>
          <w:rFonts w:ascii="Simplified Arabic" w:eastAsia="Calibri" w:hAnsi="Simplified Arabic" w:cs="Simplified Arabic" w:hint="cs"/>
          <w:sz w:val="28"/>
          <w:szCs w:val="28"/>
          <w:rtl/>
          <w:lang w:bidi="ar-DZ"/>
        </w:rPr>
        <w:t xml:space="preserve"> فتباع</w:t>
      </w:r>
      <w:r w:rsidR="0011351E" w:rsidRPr="00EE0A70">
        <w:rPr>
          <w:rFonts w:ascii="Simplified Arabic" w:eastAsia="Calibri" w:hAnsi="Simplified Arabic" w:cs="Simplified Arabic"/>
          <w:sz w:val="28"/>
          <w:szCs w:val="28"/>
          <w:rtl/>
          <w:lang w:bidi="ar-DZ"/>
        </w:rPr>
        <w:t xml:space="preserve"> في التاريخ الذي تم تحديده من طرف رئيس المحكمة المختص إقليميا مسبقا عند الفصل في جلسة الاعتراضات، أو لاحقا بعد الفصل فيها بموجب أمر على عريضة مقدم من طرف المحضر القضائي أو أي دائن، بمقر المحكمة المودع لديها قائمة شروط البيع (المادة 753 قانون 08-09)</w:t>
      </w:r>
    </w:p>
    <w:p w:rsidR="0011351E" w:rsidRPr="00EE0A70" w:rsidRDefault="0011351E" w:rsidP="00EE0A70">
      <w:pPr>
        <w:bidi/>
        <w:spacing w:after="0" w:line="620" w:lineRule="exact"/>
        <w:jc w:val="both"/>
        <w:rPr>
          <w:rFonts w:ascii="Simplified Arabic" w:hAnsi="Simplified Arabic" w:cs="Simplified Arabic"/>
          <w:b/>
          <w:bCs/>
          <w:sz w:val="28"/>
          <w:szCs w:val="28"/>
          <w:rtl/>
          <w:lang w:bidi="ar-DZ"/>
        </w:rPr>
      </w:pPr>
      <w:r w:rsidRPr="00EE0A70">
        <w:rPr>
          <w:rFonts w:ascii="Simplified Arabic" w:eastAsia="Calibri" w:hAnsi="Simplified Arabic" w:cs="Simplified Arabic"/>
          <w:sz w:val="28"/>
          <w:szCs w:val="28"/>
          <w:rtl/>
          <w:lang w:bidi="ar-DZ"/>
        </w:rPr>
        <w:t>-</w:t>
      </w:r>
      <w:r w:rsidRPr="00EE0A70">
        <w:rPr>
          <w:rFonts w:ascii="Simplified Arabic" w:eastAsia="Calibri" w:hAnsi="Simplified Arabic" w:cs="Simplified Arabic"/>
          <w:b/>
          <w:bCs/>
          <w:sz w:val="28"/>
          <w:szCs w:val="28"/>
          <w:rtl/>
          <w:lang w:bidi="ar-DZ"/>
        </w:rPr>
        <w:t xml:space="preserve">اثبات رسو المزاد: </w:t>
      </w:r>
    </w:p>
    <w:p w:rsidR="0011351E" w:rsidRPr="00353A99" w:rsidRDefault="0011351E" w:rsidP="00D53C93">
      <w:pPr>
        <w:bidi/>
        <w:spacing w:after="0" w:line="620" w:lineRule="exact"/>
        <w:ind w:firstLine="708"/>
        <w:jc w:val="both"/>
        <w:rPr>
          <w:rFonts w:ascii="Simplified Arabic" w:eastAsia="Calibri" w:hAnsi="Simplified Arabic" w:cs="Simplified Arabic"/>
          <w:sz w:val="28"/>
          <w:szCs w:val="28"/>
          <w:rtl/>
          <w:lang w:bidi="ar-DZ"/>
        </w:rPr>
      </w:pPr>
      <w:r w:rsidRPr="00EE0A70">
        <w:rPr>
          <w:rFonts w:ascii="Simplified Arabic" w:eastAsia="Calibri" w:hAnsi="Simplified Arabic" w:cs="Simplified Arabic"/>
          <w:sz w:val="28"/>
          <w:szCs w:val="28"/>
          <w:rtl/>
          <w:lang w:bidi="ar-DZ"/>
        </w:rPr>
        <w:t>يثبت رسو المزاد في بيع الأموال المنقولة المحجوزة ب</w:t>
      </w:r>
      <w:r w:rsidRPr="00353A99">
        <w:rPr>
          <w:rFonts w:ascii="Simplified Arabic" w:eastAsia="Calibri" w:hAnsi="Simplified Arabic" w:cs="Simplified Arabic"/>
          <w:sz w:val="28"/>
          <w:szCs w:val="28"/>
          <w:rtl/>
          <w:lang w:bidi="ar-DZ"/>
        </w:rPr>
        <w:t>محضر</w:t>
      </w:r>
      <w:r w:rsidRPr="00EE0A70">
        <w:rPr>
          <w:rFonts w:ascii="Simplified Arabic" w:eastAsia="Calibri" w:hAnsi="Simplified Arabic" w:cs="Simplified Arabic"/>
          <w:sz w:val="28"/>
          <w:szCs w:val="28"/>
          <w:rtl/>
          <w:lang w:bidi="ar-DZ"/>
        </w:rPr>
        <w:t xml:space="preserve"> يحرره القائم بالتنفيذ</w:t>
      </w:r>
      <w:r w:rsidRPr="00353A99">
        <w:rPr>
          <w:rFonts w:ascii="Simplified Arabic" w:eastAsia="Calibri" w:hAnsi="Simplified Arabic" w:cs="Simplified Arabic"/>
          <w:sz w:val="28"/>
          <w:szCs w:val="28"/>
          <w:rtl/>
          <w:lang w:bidi="ar-DZ"/>
        </w:rPr>
        <w:t>، يبين فيه جميع الإجراءات المتبعة في البيع بالمزايدة</w:t>
      </w:r>
      <w:r w:rsidRPr="00EE0A70">
        <w:rPr>
          <w:rFonts w:ascii="Simplified Arabic" w:eastAsia="Calibri" w:hAnsi="Simplified Arabic" w:cs="Simplified Arabic"/>
          <w:sz w:val="28"/>
          <w:szCs w:val="28"/>
          <w:rtl/>
          <w:lang w:bidi="ar-DZ"/>
        </w:rPr>
        <w:t xml:space="preserve"> وكذا</w:t>
      </w:r>
      <w:r w:rsidRPr="00353A99">
        <w:rPr>
          <w:rFonts w:ascii="Simplified Arabic" w:eastAsia="Calibri" w:hAnsi="Simplified Arabic" w:cs="Simplified Arabic"/>
          <w:sz w:val="28"/>
          <w:szCs w:val="28"/>
          <w:rtl/>
          <w:lang w:bidi="ar-DZ"/>
        </w:rPr>
        <w:t xml:space="preserve"> البيانات المنصوص عليها في المادة 715 من القانون 08-09، يختم بالتوقيع عليه مع الراسي عليه المزاد، مع إيداع النسخة الأصلية منه بأمانة ضبط المحكمة</w:t>
      </w:r>
      <w:r w:rsidRPr="00EE0A70">
        <w:rPr>
          <w:rFonts w:ascii="Simplified Arabic" w:eastAsia="Calibri" w:hAnsi="Simplified Arabic" w:cs="Simplified Arabic"/>
          <w:sz w:val="28"/>
          <w:szCs w:val="28"/>
          <w:rtl/>
          <w:lang w:bidi="ar-DZ"/>
        </w:rPr>
        <w:t xml:space="preserve">، ويثبت رسو المزاد في بيع الأموال العقارية بصدور حكم رسو المزاد ويتعين على المحضر القضائي بقيده لدى المحافظة العقارية خلال مدة شهرين من تاريخ صدوره حتى يرتب </w:t>
      </w:r>
      <w:r w:rsidR="00D53C93">
        <w:rPr>
          <w:rFonts w:ascii="Simplified Arabic" w:eastAsia="Calibri" w:hAnsi="Simplified Arabic" w:cs="Simplified Arabic" w:hint="cs"/>
          <w:sz w:val="28"/>
          <w:szCs w:val="28"/>
          <w:rtl/>
          <w:lang w:bidi="ar-DZ"/>
        </w:rPr>
        <w:t>أ</w:t>
      </w:r>
      <w:r w:rsidRPr="00EE0A70">
        <w:rPr>
          <w:rFonts w:ascii="Simplified Arabic" w:eastAsia="Calibri" w:hAnsi="Simplified Arabic" w:cs="Simplified Arabic"/>
          <w:sz w:val="28"/>
          <w:szCs w:val="28"/>
          <w:rtl/>
          <w:lang w:bidi="ar-DZ"/>
        </w:rPr>
        <w:t>ثره العيني في نقل ملكية العقار الى المشتري (الراسي عليه المزاد) وهذا طبقا لنص المادة 762 من القانون 08-09.</w:t>
      </w:r>
    </w:p>
    <w:p w:rsidR="0011351E" w:rsidRPr="00EE0A70" w:rsidRDefault="0011351E" w:rsidP="00EE0A70">
      <w:pPr>
        <w:bidi/>
        <w:spacing w:after="0" w:line="620" w:lineRule="exact"/>
        <w:jc w:val="both"/>
        <w:rPr>
          <w:rFonts w:ascii="Simplified Arabic" w:hAnsi="Simplified Arabic" w:cs="Simplified Arabic"/>
          <w:sz w:val="28"/>
          <w:szCs w:val="28"/>
          <w:rtl/>
          <w:lang w:bidi="ar-DZ"/>
        </w:rPr>
      </w:pPr>
    </w:p>
    <w:p w:rsidR="009A1263" w:rsidRPr="009A1263" w:rsidRDefault="009A1263" w:rsidP="009A1263">
      <w:pPr>
        <w:bidi/>
        <w:rPr>
          <w:sz w:val="28"/>
          <w:szCs w:val="28"/>
          <w:lang w:bidi="ar-DZ"/>
        </w:rPr>
      </w:pPr>
    </w:p>
    <w:sectPr w:rsidR="009A1263" w:rsidRPr="009A1263" w:rsidSect="009A126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5A5" w:rsidRDefault="009625A5" w:rsidP="009A1263">
      <w:pPr>
        <w:spacing w:after="0" w:line="240" w:lineRule="auto"/>
      </w:pPr>
      <w:r>
        <w:separator/>
      </w:r>
    </w:p>
  </w:endnote>
  <w:endnote w:type="continuationSeparator" w:id="0">
    <w:p w:rsidR="009625A5" w:rsidRDefault="009625A5" w:rsidP="009A1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5A5" w:rsidRDefault="009625A5" w:rsidP="009A1263">
      <w:pPr>
        <w:spacing w:after="0" w:line="240" w:lineRule="auto"/>
      </w:pPr>
      <w:r>
        <w:separator/>
      </w:r>
    </w:p>
  </w:footnote>
  <w:footnote w:type="continuationSeparator" w:id="0">
    <w:p w:rsidR="009625A5" w:rsidRDefault="009625A5" w:rsidP="009A12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D2119"/>
    <w:multiLevelType w:val="hybridMultilevel"/>
    <w:tmpl w:val="7DFEF49C"/>
    <w:lvl w:ilvl="0" w:tplc="EAB60872">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1E"/>
    <w:rsid w:val="0002370C"/>
    <w:rsid w:val="0011351E"/>
    <w:rsid w:val="001F28DE"/>
    <w:rsid w:val="00673004"/>
    <w:rsid w:val="0072791E"/>
    <w:rsid w:val="009625A5"/>
    <w:rsid w:val="009A1263"/>
    <w:rsid w:val="00CD3D8B"/>
    <w:rsid w:val="00D53C93"/>
    <w:rsid w:val="00EA3E7A"/>
    <w:rsid w:val="00EE0A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DFF5F-ECB7-426D-B2B7-4CABECB42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263"/>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A1263"/>
    <w:pPr>
      <w:ind w:left="720"/>
      <w:contextualSpacing/>
    </w:pPr>
  </w:style>
  <w:style w:type="paragraph" w:styleId="Notedebasdepage">
    <w:name w:val="footnote text"/>
    <w:basedOn w:val="Normal"/>
    <w:link w:val="NotedebasdepageCar"/>
    <w:uiPriority w:val="99"/>
    <w:unhideWhenUsed/>
    <w:rsid w:val="009A1263"/>
    <w:pPr>
      <w:spacing w:after="0" w:line="240" w:lineRule="auto"/>
      <w:jc w:val="right"/>
    </w:pPr>
    <w:rPr>
      <w:sz w:val="20"/>
      <w:szCs w:val="20"/>
      <w:lang w:bidi="ar-DZ"/>
    </w:rPr>
  </w:style>
  <w:style w:type="character" w:customStyle="1" w:styleId="NotedebasdepageCar">
    <w:name w:val="Note de bas de page Car"/>
    <w:basedOn w:val="Policepardfaut"/>
    <w:link w:val="Notedebasdepage"/>
    <w:uiPriority w:val="99"/>
    <w:rsid w:val="009A1263"/>
    <w:rPr>
      <w:sz w:val="20"/>
      <w:szCs w:val="20"/>
      <w:lang w:val="fr-FR" w:bidi="ar-DZ"/>
    </w:rPr>
  </w:style>
  <w:style w:type="character" w:styleId="Appelnotedebasdep">
    <w:name w:val="footnote reference"/>
    <w:basedOn w:val="Policepardfaut"/>
    <w:uiPriority w:val="99"/>
    <w:semiHidden/>
    <w:unhideWhenUsed/>
    <w:rsid w:val="009A12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517</Words>
  <Characters>2951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Amine</dc:creator>
  <cp:keywords/>
  <dc:description/>
  <cp:lastModifiedBy>Amine</cp:lastModifiedBy>
  <cp:revision>3</cp:revision>
  <dcterms:created xsi:type="dcterms:W3CDTF">2023-01-13T20:35:00Z</dcterms:created>
  <dcterms:modified xsi:type="dcterms:W3CDTF">2023-02-05T18:45:00Z</dcterms:modified>
</cp:coreProperties>
</file>