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1A" w:rsidRDefault="0032391A" w:rsidP="0032391A">
      <w:pPr>
        <w:spacing w:line="168" w:lineRule="auto"/>
        <w:jc w:val="center"/>
        <w:rPr>
          <w:rFonts w:ascii="Simplified Arabic" w:eastAsia="Calibri" w:hAnsi="Simplified Arabic" w:cs="Simplified Arabic"/>
          <w:sz w:val="28"/>
          <w:szCs w:val="28"/>
          <w:lang w:bidi="ar-DZ"/>
        </w:rPr>
      </w:pPr>
      <w:r>
        <w:rPr>
          <w:rFonts w:ascii="Simplified Arabic" w:eastAsia="Calibri" w:hAnsi="Simplified Arabic" w:cs="Simplified Arabic"/>
          <w:sz w:val="28"/>
          <w:szCs w:val="28"/>
          <w:rtl/>
        </w:rPr>
        <w:t>الجمهوريـة الجزائريـة الديمقراطيـة الشعبيـة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DZ"/>
        </w:rPr>
        <w:t>.</w:t>
      </w:r>
    </w:p>
    <w:p w:rsidR="0032391A" w:rsidRDefault="0032391A" w:rsidP="0032391A">
      <w:pPr>
        <w:tabs>
          <w:tab w:val="left" w:pos="10065"/>
        </w:tabs>
        <w:spacing w:line="168" w:lineRule="auto"/>
        <w:jc w:val="center"/>
        <w:rPr>
          <w:rFonts w:ascii="Simplified Arabic" w:eastAsia="Calibri" w:hAnsi="Simplified Arabic" w:cs="Simplified Arabic"/>
          <w:sz w:val="28"/>
          <w:szCs w:val="28"/>
        </w:rPr>
      </w:pPr>
      <w:proofErr w:type="gramStart"/>
      <w:r>
        <w:rPr>
          <w:rFonts w:ascii="Simplified Arabic" w:eastAsia="Calibri" w:hAnsi="Simplified Arabic" w:cs="Simplified Arabic"/>
          <w:sz w:val="28"/>
          <w:szCs w:val="28"/>
          <w:rtl/>
        </w:rPr>
        <w:t>وزارة</w:t>
      </w:r>
      <w:proofErr w:type="gramEnd"/>
      <w:r>
        <w:rPr>
          <w:rFonts w:ascii="Simplified Arabic" w:eastAsia="Calibri" w:hAnsi="Simplified Arabic" w:cs="Simplified Arabic"/>
          <w:sz w:val="28"/>
          <w:szCs w:val="28"/>
          <w:rtl/>
        </w:rPr>
        <w:t xml:space="preserve"> التعليـم العالـي والبحـث العلمي. </w:t>
      </w:r>
    </w:p>
    <w:p w:rsidR="0032391A" w:rsidRDefault="00893BCD" w:rsidP="0032391A">
      <w:pPr>
        <w:shd w:val="clear" w:color="auto" w:fill="FFFFFF"/>
        <w:bidi/>
        <w:ind w:left="-24" w:right="-141"/>
        <w:contextualSpacing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 w:rsidRPr="00893BCD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15pt;margin-top:9.35pt;width:97pt;height:92pt;z-index:251658240" strokecolor="white [3212]">
            <v:textbox style="mso-next-textbox:#_x0000_s1026">
              <w:txbxContent>
                <w:p w:rsidR="0032391A" w:rsidRDefault="0032391A" w:rsidP="0032391A">
                  <w:pPr>
                    <w:bidi/>
                    <w:jc w:val="center"/>
                  </w:pPr>
                  <w:r>
                    <w:rPr>
                      <w:rFonts w:eastAsiaTheme="min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00125" cy="1038225"/>
                        <wp:effectExtent l="0" t="0" r="0" b="0"/>
                        <wp:docPr id="1" name="Objet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358114" cy="6858000"/>
                                  <a:chOff x="857224" y="0"/>
                                  <a:chExt cx="7358114" cy="6858000"/>
                                </a:xfrm>
                              </a:grpSpPr>
                              <a:sp>
                                <a:nvSpPr>
                                  <a:cNvPr id="8" name="Ellipse 7"/>
                                  <a:cNvSpPr/>
                                </a:nvSpPr>
                                <a:spPr>
                                  <a:xfrm>
                                    <a:off x="1214414" y="18000"/>
                                    <a:ext cx="6840000" cy="684000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spcFirstLastPara="1" numCol="1" rtlCol="0" anchor="ctr">
                                      <a:prstTxWarp prst="textButton">
                                        <a:avLst>
                                          <a:gd name="adj" fmla="val 10815081"/>
                                        </a:avLst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/>
                                      <a:r>
                                        <a:rPr lang="fr-FR" sz="50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arabswell_1" pitchFamily="2" charset="-78"/>
                                        </a:rPr>
                                        <a:t> 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Simplified Arabic" pitchFamily="2" charset="-78"/>
                                        </a:rPr>
                                        <a:t>ج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cs typeface="Simplified Arabic" pitchFamily="2" charset="-78"/>
                                        </a:rPr>
                                        <a:t>امعة البليدة</a:t>
                                      </a:r>
                                      <a:r>
                                        <a:rPr lang="fr-FR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2 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- </a:t>
                                      </a:r>
                                      <a:r>
                                        <a:rPr lang="ar-SA" sz="4900" b="1" dirty="0" err="1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لونيسي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علي</a:t>
                                      </a:r>
                                      <a:endParaRPr lang="fr-FR" sz="4900" b="1" dirty="0" smtClean="0">
                                        <a:solidFill>
                                          <a:schemeClr val="tx1"/>
                                        </a:solidFill>
                                        <a:cs typeface="Simplified Arabic" pitchFamily="2" charset="-78"/>
                                      </a:endParaRPr>
                                    </a:p>
                                    <a:p>
                                      <a:pPr algn="ctr"/>
                                      <a:endParaRPr lang="fr-FR" sz="8800" dirty="0" smtClean="0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  <a:p>
                                      <a:pPr algn="ctr"/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UNIVERSITE</a:t>
                                      </a:r>
                                      <a:r>
                                        <a:rPr lang="ar-SA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 </a:t>
                                      </a:r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 DE  BLIDA 2 </a:t>
                                      </a:r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- </a:t>
                                      </a:r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LOUNICI  ALI</a:t>
                                      </a:r>
                                      <a:endParaRPr lang="ar-SA" sz="3000" b="1" dirty="0" smtClean="0">
                                        <a:solidFill>
                                          <a:schemeClr val="tx1"/>
                                        </a:solidFill>
                                        <a:latin typeface="Algerian" pitchFamily="82" charset="0"/>
                                        <a:cs typeface="+mj-cs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9" name="Ellipse 8"/>
                                  <a:cNvSpPr/>
                                </a:nvSpPr>
                                <a:spPr>
                                  <a:xfrm>
                                    <a:off x="2571736" y="1285860"/>
                                    <a:ext cx="4068000" cy="4068000"/>
                                  </a:xfrm>
                                  <a:prstGeom prst="ellipse">
                                    <a:avLst/>
                                  </a:prstGeom>
                                  <a:ln w="38100">
                                    <a:solidFill>
                                      <a:srgbClr val="133B13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10" name="Triangle isocèle 9"/>
                                  <a:cNvSpPr/>
                                </a:nvSpPr>
                                <a:spPr>
                                  <a:xfrm>
                                    <a:off x="3102296" y="1954202"/>
                                    <a:ext cx="3000396" cy="900118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" name="Triangle isocèle 10"/>
                                  <a:cNvSpPr/>
                                </a:nvSpPr>
                                <a:spPr>
                                  <a:xfrm rot="10861806" flipV="1">
                                    <a:off x="3684182" y="2292526"/>
                                    <a:ext cx="1008007" cy="3571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2" name="Ellipse 11"/>
                                  <a:cNvSpPr/>
                                </a:nvSpPr>
                                <a:spPr>
                                  <a:xfrm>
                                    <a:off x="4341710" y="3145744"/>
                                    <a:ext cx="357190" cy="357190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4" name="Connecteur droit 13"/>
                                  <a:cNvCxnSpPr/>
                                </a:nvCxnSpPr>
                                <a:spPr>
                                  <a:xfrm rot="5400000" flipH="1" flipV="1">
                                    <a:off x="4979552" y="1752909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9" name="Connecteur droit 18"/>
                                  <a:cNvCxnSpPr/>
                                </a:nvCxnSpPr>
                                <a:spPr>
                                  <a:xfrm rot="5400000">
                                    <a:off x="4374332" y="1688497"/>
                                    <a:ext cx="468000" cy="1588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" name="Connecteur droit 21"/>
                                  <a:cNvCxnSpPr/>
                                </a:nvCxnSpPr>
                                <a:spPr>
                                  <a:xfrm rot="16200000" flipH="1">
                                    <a:off x="3856650" y="1742030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" name="Connecteur droit 23"/>
                                  <a:cNvCxnSpPr/>
                                </a:nvCxnSpPr>
                                <a:spPr>
                                  <a:xfrm>
                                    <a:off x="3438519" y="2038342"/>
                                    <a:ext cx="432000" cy="324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" name="Connecteur droit 25"/>
                                  <a:cNvCxnSpPr/>
                                </a:nvCxnSpPr>
                                <a:spPr>
                                  <a:xfrm flipV="1">
                                    <a:off x="5357817" y="2069296"/>
                                    <a:ext cx="433391" cy="324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8" name="Connecteur droit 27"/>
                                  <a:cNvCxnSpPr/>
                                </a:nvCxnSpPr>
                                <a:spPr>
                                  <a:xfrm flipV="1">
                                    <a:off x="5749911" y="2422518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0" name="Connecteur droit 29"/>
                                  <a:cNvCxnSpPr/>
                                </a:nvCxnSpPr>
                                <a:spPr>
                                  <a:xfrm rot="10800000">
                                    <a:off x="3165946" y="2400415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026" name="Arc 2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883078" y="3000372"/>
                                    <a:ext cx="2475004" cy="108585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7" name="Arc 3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766663" y="2837501"/>
                                    <a:ext cx="2982913" cy="109156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459 0 0"/>
                                      <a:gd name="G2" fmla="+- 21600 0 0"/>
                                      <a:gd name="T0" fmla="*/ 2466 w 21600"/>
                                      <a:gd name="T1" fmla="*/ 0 h 21459"/>
                                      <a:gd name="T2" fmla="*/ 21600 w 21600"/>
                                      <a:gd name="T3" fmla="*/ 21459 h 21459"/>
                                      <a:gd name="T4" fmla="*/ 0 w 21600"/>
                                      <a:gd name="T5" fmla="*/ 21459 h 21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459" fill="none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</a:path>
                                      <a:path w="21600" h="21459" stroke="0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  <a:lnTo>
                                          <a:pt x="0" y="21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8" name="Arc 4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146934" y="3335337"/>
                                    <a:ext cx="224289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9" name="Oval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335422" y="4689166"/>
                                    <a:ext cx="432000" cy="432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0" cmpd="dbl">
                                    <a:solidFill>
                                      <a:srgbClr val="113B1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0" name="Arc 6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000628" y="3181348"/>
                                    <a:ext cx="2428892" cy="10487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1" name="Arc 7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7656" y="3022597"/>
                                    <a:ext cx="2429804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2" name="Arc 8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20830" y="2879721"/>
                                    <a:ext cx="250217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3" name="Arc 9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162298"/>
                                    <a:ext cx="2315229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4" name="Arc 10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04955" y="3324227"/>
                                    <a:ext cx="2234235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035" name="AutoShape 11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3924394" y="4386722"/>
                                    <a:ext cx="1209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6" name="AutoShape 12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>
                                    <a:off x="4209264" y="3935416"/>
                                    <a:ext cx="574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7" name="AutoShape 13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145140" y="4084642"/>
                                    <a:ext cx="74771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8" name="AutoShape 14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018569" y="4233868"/>
                                    <a:ext cx="9969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sp>
                                <a:nvSpPr>
                                  <a:cNvPr id="7" name="Titre 6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857224" y="0"/>
                                    <a:ext cx="7358114" cy="6858000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 anchor="ctr">
                                      <a:normAutofit/>
                                    </a:bodyPr>
                                    <a:lstStyle>
                                      <a:lvl1pPr algn="ctr" defTabSz="914400" rtl="0" eaLnBrk="1" latinLnBrk="0" hangingPunct="1">
                                        <a:spcBef>
                                          <a:spcPct val="0"/>
                                        </a:spcBef>
                                        <a:buNone/>
                                        <a:defRPr sz="44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fr-FR" dirty="0"/>
                                        <a:t> </a:t>
                                      </a:r>
                                      <a:br>
                                        <a:rPr lang="fr-FR" dirty="0"/>
                                      </a:b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9" name="Rectangle 28"/>
                                  <a:cNvSpPr/>
                                </a:nvSpPr>
                                <a:spPr>
                                  <a:xfrm>
                                    <a:off x="7377132" y="2571744"/>
                                    <a:ext cx="338140" cy="9286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31" name="Rectangle 30"/>
                                  <a:cNvSpPr/>
                                </a:nvSpPr>
                                <a:spPr>
                                  <a:xfrm>
                                    <a:off x="1428728" y="2643182"/>
                                    <a:ext cx="409578" cy="9286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391A"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  <w:t>جامــعـــة الـبـلـيــدة 2- لونيسي علي.</w:t>
      </w:r>
    </w:p>
    <w:p w:rsidR="0032391A" w:rsidRDefault="0032391A" w:rsidP="0032391A">
      <w:pPr>
        <w:shd w:val="clear" w:color="auto" w:fill="FFFFFF"/>
        <w:bidi/>
        <w:ind w:right="-141"/>
        <w:contextualSpacing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  <w:t>كلية العلوم الإنسانية والاجتماعية.</w:t>
      </w:r>
    </w:p>
    <w:p w:rsidR="0032391A" w:rsidRDefault="0032391A" w:rsidP="0032391A">
      <w:pPr>
        <w:shd w:val="clear" w:color="auto" w:fill="FFFFFF"/>
        <w:bidi/>
        <w:ind w:right="-141"/>
        <w:contextualSpacing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r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en-US" w:bidi="ar-DZ"/>
        </w:rPr>
        <w:t>قسم العلوم الإنسانية.</w:t>
      </w:r>
    </w:p>
    <w:p w:rsidR="0032391A" w:rsidRDefault="0032391A" w:rsidP="00BE1A1D">
      <w:pPr>
        <w:shd w:val="clear" w:color="auto" w:fill="FFFFFF"/>
        <w:bidi/>
        <w:ind w:right="-141"/>
        <w:contextualSpacing/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bidi="ar-DZ"/>
        </w:rPr>
      </w:pPr>
      <w:proofErr w:type="gramStart"/>
      <w:r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en-US" w:bidi="ar-DZ"/>
        </w:rPr>
        <w:t xml:space="preserve">شعبة </w:t>
      </w:r>
      <w:r w:rsidR="00BE1A1D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en-US" w:bidi="ar-DZ"/>
        </w:rPr>
        <w:t>.</w:t>
      </w:r>
      <w:proofErr w:type="gramEnd"/>
      <w:r w:rsidR="00BE1A1D">
        <w:rPr>
          <w:rFonts w:ascii="Simplified Arabic" w:eastAsia="Calibri" w:hAnsi="Simplified Arabic" w:cs="Simplified Arabic" w:hint="cs"/>
          <w:b/>
          <w:bCs/>
          <w:color w:val="000000"/>
          <w:sz w:val="28"/>
          <w:szCs w:val="28"/>
          <w:rtl/>
          <w:lang w:val="en-US" w:bidi="ar-DZ"/>
        </w:rPr>
        <w:t>......................</w:t>
      </w:r>
      <w:r>
        <w:rPr>
          <w:rFonts w:ascii="Simplified Arabic" w:eastAsia="Calibri" w:hAnsi="Simplified Arabic" w:cs="Simplified Arabic"/>
          <w:b/>
          <w:bCs/>
          <w:color w:val="000000"/>
          <w:sz w:val="28"/>
          <w:szCs w:val="28"/>
          <w:rtl/>
          <w:lang w:val="en-US" w:bidi="ar-DZ"/>
        </w:rPr>
        <w:t>.</w:t>
      </w:r>
    </w:p>
    <w:p w:rsidR="0032391A" w:rsidRDefault="0032391A" w:rsidP="00BE1A1D">
      <w:pPr>
        <w:shd w:val="clear" w:color="auto" w:fill="FFFFFF"/>
        <w:bidi/>
        <w:ind w:right="-141"/>
        <w:contextualSpacing/>
        <w:jc w:val="both"/>
        <w:rPr>
          <w:rFonts w:ascii="Simplified Arabic" w:eastAsia="Calibri" w:hAnsi="Simplified Arabic" w:cs="Simplified Arabic"/>
          <w:color w:val="000000"/>
          <w:sz w:val="28"/>
          <w:szCs w:val="28"/>
          <w:rtl/>
          <w:lang w:bidi="ar-DZ"/>
        </w:rPr>
      </w:pPr>
      <w:r>
        <w:rPr>
          <w:rFonts w:ascii="Simplified Arabic" w:eastAsia="Calibri" w:hAnsi="Simplified Arabic" w:cs="Simplified Arabic"/>
          <w:color w:val="000000"/>
          <w:sz w:val="28"/>
          <w:szCs w:val="28"/>
          <w:rtl/>
          <w:lang w:bidi="ar-DZ"/>
        </w:rPr>
        <w:t xml:space="preserve">رقم: ....  /ج ب 2/ك ع </w:t>
      </w:r>
      <w:proofErr w:type="spellStart"/>
      <w:r>
        <w:rPr>
          <w:rFonts w:ascii="Simplified Arabic" w:eastAsia="Calibri" w:hAnsi="Simplified Arabic" w:cs="Simplified Arabic"/>
          <w:color w:val="000000"/>
          <w:sz w:val="28"/>
          <w:szCs w:val="28"/>
          <w:rtl/>
          <w:lang w:bidi="ar-DZ"/>
        </w:rPr>
        <w:t>إا</w:t>
      </w:r>
      <w:proofErr w:type="spellEnd"/>
      <w:r>
        <w:rPr>
          <w:rFonts w:ascii="Simplified Arabic" w:eastAsia="Calibri" w:hAnsi="Simplified Arabic" w:cs="Simplified Arabic"/>
          <w:color w:val="000000"/>
          <w:sz w:val="28"/>
          <w:szCs w:val="28"/>
          <w:rtl/>
          <w:lang w:bidi="ar-DZ"/>
        </w:rPr>
        <w:t>/ق ع إ/</w:t>
      </w:r>
      <w:r w:rsidR="00BE1A1D">
        <w:rPr>
          <w:rFonts w:ascii="Simplified Arabic" w:eastAsia="Calibri" w:hAnsi="Simplified Arabic" w:cs="Simplified Arabic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Simplified Arabic" w:eastAsia="Calibri" w:hAnsi="Simplified Arabic" w:cs="Simplified Arabic"/>
          <w:color w:val="000000"/>
          <w:sz w:val="28"/>
          <w:szCs w:val="28"/>
          <w:rtl/>
          <w:lang w:bidi="ar-DZ"/>
        </w:rPr>
        <w:t>1</w:t>
      </w:r>
      <w:r w:rsidR="00FC6610">
        <w:rPr>
          <w:rFonts w:ascii="Simplified Arabic" w:eastAsia="Calibri" w:hAnsi="Simplified Arabic" w:cs="Simplified Arabic" w:hint="cs"/>
          <w:color w:val="000000"/>
          <w:sz w:val="28"/>
          <w:szCs w:val="28"/>
          <w:rtl/>
          <w:lang w:bidi="ar-DZ"/>
        </w:rPr>
        <w:t>9</w:t>
      </w:r>
      <w:r>
        <w:rPr>
          <w:rFonts w:ascii="Simplified Arabic" w:eastAsia="Calibri" w:hAnsi="Simplified Arabic" w:cs="Simplified Arabic"/>
          <w:color w:val="000000"/>
          <w:sz w:val="28"/>
          <w:szCs w:val="28"/>
          <w:rtl/>
          <w:lang w:bidi="ar-DZ"/>
        </w:rPr>
        <w:t xml:space="preserve">.                </w:t>
      </w:r>
      <w:r>
        <w:rPr>
          <w:rFonts w:ascii="Simplified Arabic" w:eastAsia="Calibri" w:hAnsi="Simplified Arabic" w:cs="Simplified Arabic"/>
          <w:color w:val="000000"/>
          <w:sz w:val="28"/>
          <w:szCs w:val="28"/>
          <w:rtl/>
          <w:lang w:val="en-US" w:bidi="ar-DZ"/>
        </w:rPr>
        <w:t xml:space="preserve">البليـــــــــــــــــــدة في </w:t>
      </w:r>
      <w:r w:rsidR="00361511">
        <w:rPr>
          <w:rFonts w:ascii="Simplified Arabic" w:eastAsia="Calibri" w:hAnsi="Simplified Arabic" w:cs="Simplified Arabic" w:hint="cs"/>
          <w:color w:val="000000"/>
          <w:sz w:val="28"/>
          <w:szCs w:val="28"/>
          <w:rtl/>
          <w:lang w:val="en-US" w:bidi="ar-DZ"/>
        </w:rPr>
        <w:t>...................</w:t>
      </w:r>
    </w:p>
    <w:p w:rsidR="005D0882" w:rsidRDefault="005D0882" w:rsidP="008F2C6C">
      <w:pPr>
        <w:bidi/>
        <w:rPr>
          <w:sz w:val="28"/>
          <w:szCs w:val="28"/>
          <w:rtl/>
          <w:lang w:bidi="ar-DZ"/>
        </w:rPr>
      </w:pPr>
    </w:p>
    <w:p w:rsidR="0032391A" w:rsidRDefault="0032391A" w:rsidP="008F2C6C">
      <w:pPr>
        <w:bidi/>
        <w:jc w:val="center"/>
        <w:rPr>
          <w:b/>
          <w:bCs/>
          <w:sz w:val="36"/>
          <w:szCs w:val="36"/>
          <w:rtl/>
        </w:rPr>
      </w:pPr>
    </w:p>
    <w:p w:rsidR="008F2C6C" w:rsidRPr="00641350" w:rsidRDefault="008F2C6C" w:rsidP="0032391A">
      <w:pPr>
        <w:bidi/>
        <w:jc w:val="center"/>
        <w:rPr>
          <w:b/>
          <w:bCs/>
          <w:sz w:val="36"/>
          <w:szCs w:val="36"/>
          <w:rtl/>
        </w:rPr>
      </w:pPr>
      <w:r w:rsidRPr="00641350">
        <w:rPr>
          <w:rFonts w:hint="cs"/>
          <w:b/>
          <w:bCs/>
          <w:sz w:val="36"/>
          <w:szCs w:val="36"/>
          <w:rtl/>
        </w:rPr>
        <w:t>إلى السيد:</w:t>
      </w:r>
      <w:r w:rsidR="0032391A" w:rsidRPr="0032391A">
        <w:rPr>
          <w:sz w:val="36"/>
          <w:szCs w:val="36"/>
        </w:rPr>
        <w:t>…………………</w:t>
      </w:r>
      <w:r w:rsidR="0032391A">
        <w:rPr>
          <w:rFonts w:hint="cs"/>
          <w:sz w:val="36"/>
          <w:szCs w:val="36"/>
          <w:rtl/>
        </w:rPr>
        <w:t>..........</w:t>
      </w:r>
      <w:r w:rsidR="0032391A" w:rsidRPr="0032391A">
        <w:rPr>
          <w:sz w:val="36"/>
          <w:szCs w:val="36"/>
        </w:rPr>
        <w:t>………………………</w:t>
      </w:r>
    </w:p>
    <w:p w:rsidR="008F2C6C" w:rsidRDefault="008F2C6C" w:rsidP="008F2C6C">
      <w:pPr>
        <w:bidi/>
        <w:rPr>
          <w:b/>
          <w:bCs/>
          <w:sz w:val="32"/>
          <w:szCs w:val="32"/>
          <w:rtl/>
        </w:rPr>
      </w:pPr>
    </w:p>
    <w:p w:rsidR="008F2C6C" w:rsidRDefault="008F2C6C" w:rsidP="005A2807">
      <w:pPr>
        <w:bidi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الموضوع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: طلب منح ترخيص بدخول </w:t>
      </w:r>
      <w:r w:rsidR="005A2807">
        <w:rPr>
          <w:rFonts w:hint="cs"/>
          <w:b/>
          <w:bCs/>
          <w:sz w:val="32"/>
          <w:szCs w:val="32"/>
          <w:rtl/>
        </w:rPr>
        <w:t>مكتبة.</w:t>
      </w:r>
    </w:p>
    <w:p w:rsidR="008F2C6C" w:rsidRPr="00641350" w:rsidRDefault="008F2C6C" w:rsidP="0032391A">
      <w:pPr>
        <w:bidi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ab/>
      </w:r>
      <w:proofErr w:type="gramStart"/>
      <w:r w:rsidRPr="00641350">
        <w:rPr>
          <w:rFonts w:hint="cs"/>
          <w:sz w:val="32"/>
          <w:szCs w:val="32"/>
          <w:rtl/>
        </w:rPr>
        <w:t>يسرنا</w:t>
      </w:r>
      <w:proofErr w:type="gramEnd"/>
      <w:r w:rsidRPr="00641350">
        <w:rPr>
          <w:rFonts w:hint="cs"/>
          <w:sz w:val="32"/>
          <w:szCs w:val="32"/>
          <w:rtl/>
        </w:rPr>
        <w:t xml:space="preserve"> التقرب من سيادتكم بالطلب المذكور </w:t>
      </w:r>
      <w:r w:rsidR="002852AB">
        <w:rPr>
          <w:rFonts w:hint="cs"/>
          <w:sz w:val="32"/>
          <w:szCs w:val="32"/>
          <w:rtl/>
        </w:rPr>
        <w:t xml:space="preserve">أعلاه، راجين منكم منح رخصة </w:t>
      </w:r>
      <w:r w:rsidR="002852AB">
        <w:rPr>
          <w:rFonts w:hint="cs"/>
          <w:sz w:val="32"/>
          <w:szCs w:val="32"/>
          <w:rtl/>
          <w:lang w:bidi="ar-DZ"/>
        </w:rPr>
        <w:t>الاستفادة من محتويات مكتبتكم لـ:</w:t>
      </w:r>
      <w:r w:rsidR="00483D73">
        <w:rPr>
          <w:rFonts w:hint="cs"/>
          <w:sz w:val="32"/>
          <w:szCs w:val="32"/>
          <w:rtl/>
        </w:rPr>
        <w:t xml:space="preserve"> </w:t>
      </w:r>
    </w:p>
    <w:p w:rsidR="008F2C6C" w:rsidRPr="00641350" w:rsidRDefault="002852AB" w:rsidP="008F2C6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</w:t>
      </w:r>
      <w:r w:rsidR="008F2C6C" w:rsidRPr="00641350">
        <w:rPr>
          <w:rFonts w:hint="cs"/>
          <w:sz w:val="32"/>
          <w:szCs w:val="32"/>
          <w:rtl/>
        </w:rPr>
        <w:t>لطالب (ة)</w:t>
      </w:r>
      <w:proofErr w:type="gramStart"/>
      <w:r w:rsidR="008F2C6C" w:rsidRPr="00641350">
        <w:rPr>
          <w:rFonts w:hint="cs"/>
          <w:sz w:val="32"/>
          <w:szCs w:val="32"/>
          <w:rtl/>
        </w:rPr>
        <w:t>:.</w:t>
      </w:r>
      <w:proofErr w:type="gramEnd"/>
      <w:r w:rsidR="008F2C6C" w:rsidRPr="00641350">
        <w:rPr>
          <w:rFonts w:hint="cs"/>
          <w:sz w:val="32"/>
          <w:szCs w:val="32"/>
          <w:rtl/>
        </w:rPr>
        <w:t>.......................................................................................</w:t>
      </w:r>
    </w:p>
    <w:p w:rsidR="008F2C6C" w:rsidRPr="00641350" w:rsidRDefault="008F2C6C" w:rsidP="008F2C6C">
      <w:pPr>
        <w:bidi/>
        <w:rPr>
          <w:sz w:val="32"/>
          <w:szCs w:val="32"/>
          <w:rtl/>
        </w:rPr>
      </w:pPr>
      <w:r w:rsidRPr="00641350">
        <w:rPr>
          <w:rFonts w:hint="cs"/>
          <w:sz w:val="32"/>
          <w:szCs w:val="32"/>
          <w:rtl/>
        </w:rPr>
        <w:t>السنة</w:t>
      </w:r>
      <w:proofErr w:type="gramStart"/>
      <w:r w:rsidRPr="00641350">
        <w:rPr>
          <w:rFonts w:hint="cs"/>
          <w:sz w:val="32"/>
          <w:szCs w:val="32"/>
          <w:rtl/>
        </w:rPr>
        <w:t>:.</w:t>
      </w:r>
      <w:proofErr w:type="gramEnd"/>
      <w:r w:rsidRPr="00641350">
        <w:rPr>
          <w:rFonts w:hint="cs"/>
          <w:sz w:val="32"/>
          <w:szCs w:val="32"/>
          <w:rtl/>
        </w:rPr>
        <w:t>.............................................................................................</w:t>
      </w:r>
    </w:p>
    <w:p w:rsidR="008F2C6C" w:rsidRPr="00641350" w:rsidRDefault="008F2C6C" w:rsidP="008F2C6C">
      <w:pPr>
        <w:bidi/>
        <w:rPr>
          <w:sz w:val="32"/>
          <w:szCs w:val="32"/>
          <w:rtl/>
        </w:rPr>
      </w:pPr>
      <w:r w:rsidRPr="00641350">
        <w:rPr>
          <w:rFonts w:hint="cs"/>
          <w:sz w:val="32"/>
          <w:szCs w:val="32"/>
          <w:rtl/>
        </w:rPr>
        <w:t>الحامل (ة) لرقم التسجيل:........................................................................</w:t>
      </w:r>
    </w:p>
    <w:p w:rsidR="008F2C6C" w:rsidRPr="00641350" w:rsidRDefault="008F2C6C" w:rsidP="008F2C6C">
      <w:pPr>
        <w:bidi/>
        <w:rPr>
          <w:sz w:val="32"/>
          <w:szCs w:val="32"/>
          <w:rtl/>
        </w:rPr>
      </w:pPr>
    </w:p>
    <w:p w:rsidR="008F2C6C" w:rsidRPr="00641350" w:rsidRDefault="008F2C6C" w:rsidP="003E323C">
      <w:pPr>
        <w:bidi/>
        <w:ind w:firstLine="708"/>
        <w:rPr>
          <w:sz w:val="32"/>
          <w:szCs w:val="32"/>
          <w:rtl/>
        </w:rPr>
      </w:pPr>
      <w:r w:rsidRPr="00641350">
        <w:rPr>
          <w:rFonts w:hint="cs"/>
          <w:sz w:val="32"/>
          <w:szCs w:val="32"/>
          <w:rtl/>
        </w:rPr>
        <w:t>تقبلوا منا سيدي فائق التقدير والاحترام</w:t>
      </w:r>
      <w:r w:rsidR="003E323C">
        <w:rPr>
          <w:rFonts w:hint="cs"/>
          <w:sz w:val="32"/>
          <w:szCs w:val="32"/>
          <w:rtl/>
        </w:rPr>
        <w:t>.</w:t>
      </w:r>
      <w:r w:rsidR="00967A9B">
        <w:rPr>
          <w:rFonts w:hint="cs"/>
          <w:sz w:val="32"/>
          <w:szCs w:val="32"/>
          <w:rtl/>
        </w:rPr>
        <w:t xml:space="preserve"> </w:t>
      </w:r>
    </w:p>
    <w:p w:rsidR="002852AB" w:rsidRDefault="002852AB" w:rsidP="008F2C6C">
      <w:pPr>
        <w:bidi/>
        <w:jc w:val="right"/>
        <w:rPr>
          <w:sz w:val="32"/>
          <w:szCs w:val="32"/>
          <w:rtl/>
        </w:rPr>
      </w:pPr>
    </w:p>
    <w:p w:rsidR="008F2C6C" w:rsidRPr="00641350" w:rsidRDefault="0032391A" w:rsidP="002852AB">
      <w:pPr>
        <w:bidi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مسؤول الشعبة.</w:t>
      </w:r>
    </w:p>
    <w:p w:rsidR="008F2C6C" w:rsidRPr="00641350" w:rsidRDefault="008F2C6C" w:rsidP="008F2C6C">
      <w:pPr>
        <w:bidi/>
        <w:rPr>
          <w:sz w:val="32"/>
          <w:szCs w:val="32"/>
        </w:rPr>
      </w:pPr>
    </w:p>
    <w:sectPr w:rsidR="008F2C6C" w:rsidRPr="00641350" w:rsidSect="005D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26CCA"/>
    <w:rsid w:val="00012FB3"/>
    <w:rsid w:val="00013598"/>
    <w:rsid w:val="00052409"/>
    <w:rsid w:val="000B28D7"/>
    <w:rsid w:val="000D06C3"/>
    <w:rsid w:val="000D74C3"/>
    <w:rsid w:val="000E3D73"/>
    <w:rsid w:val="00115546"/>
    <w:rsid w:val="00145074"/>
    <w:rsid w:val="0017180D"/>
    <w:rsid w:val="001B092A"/>
    <w:rsid w:val="001E351E"/>
    <w:rsid w:val="00205A26"/>
    <w:rsid w:val="00226CCA"/>
    <w:rsid w:val="00241D7E"/>
    <w:rsid w:val="002852AB"/>
    <w:rsid w:val="002E45EE"/>
    <w:rsid w:val="002F1449"/>
    <w:rsid w:val="0032391A"/>
    <w:rsid w:val="00335887"/>
    <w:rsid w:val="00335BA8"/>
    <w:rsid w:val="00353857"/>
    <w:rsid w:val="00361511"/>
    <w:rsid w:val="003C0726"/>
    <w:rsid w:val="003E323C"/>
    <w:rsid w:val="004001FC"/>
    <w:rsid w:val="00432DA2"/>
    <w:rsid w:val="004479D4"/>
    <w:rsid w:val="00460010"/>
    <w:rsid w:val="0047394A"/>
    <w:rsid w:val="00483D73"/>
    <w:rsid w:val="004A1288"/>
    <w:rsid w:val="004B15E2"/>
    <w:rsid w:val="004D7A51"/>
    <w:rsid w:val="004F3CE7"/>
    <w:rsid w:val="004F5845"/>
    <w:rsid w:val="00503243"/>
    <w:rsid w:val="00530970"/>
    <w:rsid w:val="005A2807"/>
    <w:rsid w:val="005D0882"/>
    <w:rsid w:val="00632343"/>
    <w:rsid w:val="00641350"/>
    <w:rsid w:val="0066155F"/>
    <w:rsid w:val="006964A2"/>
    <w:rsid w:val="006B1531"/>
    <w:rsid w:val="006C05B0"/>
    <w:rsid w:val="007551F0"/>
    <w:rsid w:val="0077214F"/>
    <w:rsid w:val="0078065B"/>
    <w:rsid w:val="00787E1B"/>
    <w:rsid w:val="007A7361"/>
    <w:rsid w:val="007F217D"/>
    <w:rsid w:val="00836061"/>
    <w:rsid w:val="00893BCD"/>
    <w:rsid w:val="008A020D"/>
    <w:rsid w:val="008F2C6C"/>
    <w:rsid w:val="00904608"/>
    <w:rsid w:val="00916F0A"/>
    <w:rsid w:val="009410FF"/>
    <w:rsid w:val="0094308A"/>
    <w:rsid w:val="00963ED5"/>
    <w:rsid w:val="00967A9B"/>
    <w:rsid w:val="009B6F32"/>
    <w:rsid w:val="009C765E"/>
    <w:rsid w:val="009D3932"/>
    <w:rsid w:val="009D456A"/>
    <w:rsid w:val="009E21C5"/>
    <w:rsid w:val="009E6030"/>
    <w:rsid w:val="009F7F4E"/>
    <w:rsid w:val="00A43FF8"/>
    <w:rsid w:val="00A629D5"/>
    <w:rsid w:val="00A63C64"/>
    <w:rsid w:val="00A65EBA"/>
    <w:rsid w:val="00A96174"/>
    <w:rsid w:val="00AA0F5F"/>
    <w:rsid w:val="00B54160"/>
    <w:rsid w:val="00B713CD"/>
    <w:rsid w:val="00B74C51"/>
    <w:rsid w:val="00B97132"/>
    <w:rsid w:val="00BD5F43"/>
    <w:rsid w:val="00BE1A1D"/>
    <w:rsid w:val="00C15296"/>
    <w:rsid w:val="00C365C7"/>
    <w:rsid w:val="00C463FA"/>
    <w:rsid w:val="00CA4471"/>
    <w:rsid w:val="00CB5BD1"/>
    <w:rsid w:val="00CD0600"/>
    <w:rsid w:val="00D07AFA"/>
    <w:rsid w:val="00D35CBE"/>
    <w:rsid w:val="00D61932"/>
    <w:rsid w:val="00D861E4"/>
    <w:rsid w:val="00DE2951"/>
    <w:rsid w:val="00DE4BB3"/>
    <w:rsid w:val="00E21D68"/>
    <w:rsid w:val="00E24669"/>
    <w:rsid w:val="00E30B6B"/>
    <w:rsid w:val="00E32BB7"/>
    <w:rsid w:val="00E852E4"/>
    <w:rsid w:val="00EB4641"/>
    <w:rsid w:val="00EC047B"/>
    <w:rsid w:val="00F07591"/>
    <w:rsid w:val="00F2642D"/>
    <w:rsid w:val="00F342CB"/>
    <w:rsid w:val="00F34E4A"/>
    <w:rsid w:val="00F41233"/>
    <w:rsid w:val="00F52F11"/>
    <w:rsid w:val="00FA22F2"/>
    <w:rsid w:val="00FA4ADE"/>
    <w:rsid w:val="00FC3706"/>
    <w:rsid w:val="00FC6610"/>
    <w:rsid w:val="00FC6688"/>
    <w:rsid w:val="00FE0E78"/>
    <w:rsid w:val="00FE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6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C6C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mourad</cp:lastModifiedBy>
  <cp:revision>51</cp:revision>
  <cp:lastPrinted>2019-06-12T10:21:00Z</cp:lastPrinted>
  <dcterms:created xsi:type="dcterms:W3CDTF">2016-10-24T13:51:00Z</dcterms:created>
  <dcterms:modified xsi:type="dcterms:W3CDTF">2019-10-20T10:30:00Z</dcterms:modified>
</cp:coreProperties>
</file>